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DCA7" w14:textId="77777777" w:rsidR="00DC1774" w:rsidRDefault="00530661" w:rsidP="005E74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DBC">
        <w:rPr>
          <w:rFonts w:ascii="Times New Roman" w:hAnsi="Times New Roman" w:cs="Times New Roman"/>
          <w:b/>
          <w:bCs/>
          <w:sz w:val="36"/>
          <w:szCs w:val="36"/>
        </w:rPr>
        <w:t>HƯỚNG DẪN</w:t>
      </w:r>
      <w:r w:rsidR="005C320A" w:rsidRPr="00EC3DB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C3DBC">
        <w:rPr>
          <w:rFonts w:ascii="Times New Roman" w:hAnsi="Times New Roman" w:cs="Times New Roman"/>
          <w:b/>
          <w:bCs/>
          <w:sz w:val="36"/>
          <w:szCs w:val="36"/>
        </w:rPr>
        <w:t xml:space="preserve">TRIỂN KHAI </w:t>
      </w:r>
    </w:p>
    <w:p w14:paraId="2A560FCB" w14:textId="77777777" w:rsidR="00B45BAD" w:rsidRDefault="00DC1774" w:rsidP="00B4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CHƯƠNG TRÌNH </w:t>
      </w:r>
      <w:r w:rsidR="00530661" w:rsidRPr="0099263B">
        <w:rPr>
          <w:rFonts w:ascii="Times New Roman" w:hAnsi="Times New Roman" w:cs="Times New Roman"/>
          <w:b/>
          <w:bCs/>
          <w:sz w:val="28"/>
          <w:szCs w:val="28"/>
        </w:rPr>
        <w:t>THÚC</w:t>
      </w:r>
      <w:r w:rsidR="00530661" w:rsidRPr="0099263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ĐẨY, </w:t>
      </w:r>
      <w:r w:rsidR="00530661" w:rsidRPr="0099263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val="vi-VN"/>
        </w:rPr>
        <w:t>H</w:t>
      </w:r>
      <w:r w:rsidR="00530661" w:rsidRPr="0099263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Ỗ TRỢ NGƯỜI DÂN, DOANH NGHIỆP, HỘ KINH DOANH HIỆN </w:t>
      </w:r>
      <w:r w:rsidR="009A052A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D</w:t>
      </w:r>
      <w:r w:rsidR="00530661" w:rsidRPr="0099263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IỆN TRỰC TUYẾN TIN CẬY, AN TOÀN</w:t>
      </w:r>
      <w:r w:rsidR="00530661" w:rsidRPr="0099263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val="vi-VN"/>
        </w:rPr>
        <w:t xml:space="preserve"> </w:t>
      </w:r>
      <w:r w:rsidR="00530661" w:rsidRPr="0099263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VỚI </w:t>
      </w:r>
      <w:r w:rsidR="00530661" w:rsidRPr="00B45BAD">
        <w:rPr>
          <w:rFonts w:ascii="Times New Roman" w:hAnsi="Times New Roman" w:cs="Times New Roman"/>
          <w:b/>
          <w:bCs/>
          <w:sz w:val="28"/>
          <w:szCs w:val="28"/>
        </w:rPr>
        <w:t>CÁC DỊCH VỤ SỐ SỬ DỤNG TÊN MIỀN QUỐC GIA .VN</w:t>
      </w:r>
      <w:r w:rsidR="00B45BAD" w:rsidRPr="00B4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304B15" w14:textId="484C1889" w:rsidR="00DC1774" w:rsidRPr="00B45BAD" w:rsidRDefault="00B45BAD" w:rsidP="00B4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AD">
        <w:rPr>
          <w:rFonts w:ascii="Times New Roman" w:hAnsi="Times New Roman" w:cs="Times New Roman"/>
          <w:b/>
          <w:bCs/>
          <w:sz w:val="28"/>
          <w:szCs w:val="28"/>
        </w:rPr>
        <w:t>Ở CÁC TỈNH, THÀNH PHỐ TRÊN CẢ NƯỚC</w:t>
      </w:r>
    </w:p>
    <w:p w14:paraId="1659A30E" w14:textId="23ED92CB" w:rsidR="00373739" w:rsidRDefault="00DC1A80" w:rsidP="00DC1774">
      <w:pPr>
        <w:jc w:val="center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</w:rPr>
        <w:t>G</w:t>
      </w:r>
      <w:r w:rsidR="00DC1774" w:rsidRPr="00DC1774">
        <w:rPr>
          <w:rFonts w:ascii="Times New Roman" w:hAnsi="Times New Roman" w:cs="Times New Roman"/>
          <w:sz w:val="28"/>
          <w:szCs w:val="28"/>
        </w:rPr>
        <w:t xml:space="preserve">ọi tắt là </w:t>
      </w:r>
      <w:r w:rsidR="00DC1774" w:rsidRPr="00DC177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Chương trình Hiện diện trực tuyến với tên miền quốc gia “.vn”)</w:t>
      </w:r>
    </w:p>
    <w:p w14:paraId="657AF28D" w14:textId="77777777" w:rsidR="00DA26B5" w:rsidRDefault="00DA26B5" w:rsidP="00DA26B5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-6"/>
          <w:sz w:val="28"/>
          <w:szCs w:val="28"/>
          <w:lang w:val="de-DE"/>
        </w:rPr>
      </w:pPr>
      <w:r w:rsidRPr="00DA26B5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>(K</w:t>
      </w:r>
      <w:r w:rsidR="00DC1A80" w:rsidRPr="00DA26B5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 xml:space="preserve">èm công văn số      </w:t>
      </w:r>
      <w:r w:rsidR="00F67857" w:rsidRPr="00DA26B5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 xml:space="preserve">  </w:t>
      </w:r>
      <w:r w:rsidR="00DC1A80" w:rsidRPr="00DA26B5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 xml:space="preserve">  /BTTTT-VNNIC</w:t>
      </w:r>
      <w:r w:rsidR="00DC1A80" w:rsidRPr="00DA26B5">
        <w:rPr>
          <w:rFonts w:ascii="Times New Roman" w:hAnsi="Times New Roman" w:cs="Times New Roman"/>
          <w:i/>
          <w:iCs/>
          <w:spacing w:val="-6"/>
          <w:sz w:val="28"/>
          <w:szCs w:val="28"/>
          <w:lang w:val="de-DE"/>
        </w:rPr>
        <w:t xml:space="preserve"> </w:t>
      </w:r>
      <w:r w:rsidRPr="00DA26B5">
        <w:rPr>
          <w:rFonts w:ascii="Times New Roman" w:hAnsi="Times New Roman" w:cs="Times New Roman"/>
          <w:i/>
          <w:iCs/>
          <w:spacing w:val="-6"/>
          <w:sz w:val="28"/>
          <w:szCs w:val="28"/>
          <w:lang w:val="de-DE"/>
        </w:rPr>
        <w:t>ngày      tháng 5 năm 2024</w:t>
      </w:r>
    </w:p>
    <w:p w14:paraId="03945964" w14:textId="38B80009" w:rsidR="00DC1A80" w:rsidRPr="00DA26B5" w:rsidRDefault="00DA26B5" w:rsidP="00DA26B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</w:pPr>
      <w:r w:rsidRPr="00DA26B5">
        <w:rPr>
          <w:rFonts w:ascii="Times New Roman" w:hAnsi="Times New Roman" w:cs="Times New Roman"/>
          <w:i/>
          <w:iCs/>
          <w:spacing w:val="-6"/>
          <w:sz w:val="28"/>
          <w:szCs w:val="28"/>
          <w:lang w:val="de-DE"/>
        </w:rPr>
        <w:t xml:space="preserve"> của Bộ Thông tin và Truyền thông</w:t>
      </w:r>
      <w:r w:rsidR="00DC1A80" w:rsidRPr="00DA26B5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>)</w:t>
      </w:r>
    </w:p>
    <w:p w14:paraId="65115C98" w14:textId="77777777" w:rsidR="0073687A" w:rsidRDefault="0073687A" w:rsidP="0099263B">
      <w:pPr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</w:p>
    <w:p w14:paraId="2E13605C" w14:textId="0F9F159B" w:rsidR="00530661" w:rsidRPr="008F00AE" w:rsidRDefault="00DA26B5" w:rsidP="00DA26B5">
      <w:pPr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I. 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Ỷ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BAN NHÂN DÂN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 TỈNH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, THÀNH PHỐ</w:t>
      </w:r>
    </w:p>
    <w:p w14:paraId="6D8595AB" w14:textId="128372B1" w:rsidR="000B7228" w:rsidRPr="0099263B" w:rsidRDefault="000B7228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1. </w:t>
      </w:r>
      <w:r w:rsidR="00C732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Chỉ</w:t>
      </w:r>
      <w:r w:rsidR="00C732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đạo, b</w:t>
      </w:r>
      <w:r w:rsidR="00D11F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an hành văn bản triển khai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Chương trình</w:t>
      </w:r>
    </w:p>
    <w:p w14:paraId="38CBB676" w14:textId="02C35323" w:rsidR="000B7228" w:rsidRPr="00EC3DBC" w:rsidRDefault="00780CDF" w:rsidP="00780CDF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4D0D79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Uỷ</w:t>
      </w:r>
      <w:r w:rsidR="004D0D79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ban nhân dân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tỉnh</w:t>
      </w:r>
      <w:r w:rsidR="00883CD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, thành phố 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</w:rPr>
        <w:t>trực thuộc trung ương</w:t>
      </w:r>
      <w:r w:rsidR="00E37AD8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(</w:t>
      </w:r>
      <w:r w:rsidR="00E37AD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UBND</w:t>
      </w:r>
      <w:r w:rsidR="00E37AD8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)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73259">
        <w:rPr>
          <w:rFonts w:ascii="Times New Roman" w:eastAsia="Times New Roman" w:hAnsi="Times New Roman" w:cs="Times New Roman"/>
          <w:spacing w:val="-2"/>
          <w:sz w:val="28"/>
          <w:szCs w:val="28"/>
        </w:rPr>
        <w:t>chỉ</w:t>
      </w:r>
      <w:r w:rsidR="00C73259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đạo,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ban hành Quyết định về việc triển khai </w:t>
      </w:r>
      <w:r w:rsidR="00D11F6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hương trình,</w:t>
      </w:r>
      <w:r w:rsidR="002C1124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lồng ghép phù hợp với chương trình chuyển đổi số, phát triển kinh tế số, xã hội số: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xác định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mục tiêu, nguồn lực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, kế hoạch triển khai,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phân công nhiệm vụ cụ thể cho các </w:t>
      </w:r>
      <w:r w:rsidR="0061294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cơ quan chuyên môn,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các tổ chức chính trị-xã hội có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liên quan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trực tiếp tham gia gồm</w:t>
      </w:r>
      <w:r w:rsidR="007F08C3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Sở Thông tin và Truyền thông, Sở Công thương, Sở Kế hoạch và Đầu Tư, Sở Nông nghiệp và Phát triển nông thôn, Sở Giáo dục và Đào tạo, </w:t>
      </w:r>
      <w:r w:rsidR="00C91E26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Sở</w:t>
      </w:r>
      <w:r w:rsidR="00C91E26" w:rsidRPr="00EC3DB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Sở Lao động- Thương binh và Xã hội </w:t>
      </w:r>
      <w:r w:rsidR="005C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các Tổ chức chính trị- xã hội gồm: Đoàn Thanh niên, Hội Nông dân</w:t>
      </w:r>
      <w:r w:rsidR="00C91E26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…</w:t>
      </w:r>
    </w:p>
    <w:p w14:paraId="7A2391B9" w14:textId="79B1C267" w:rsidR="000B7228" w:rsidRPr="0099263B" w:rsidRDefault="00780CDF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UBND g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iao Sở Thông tin và Truyền thông (S</w:t>
      </w:r>
      <w:r w:rsidR="009B4C3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ở</w:t>
      </w:r>
      <w:r w:rsidR="009B4C3F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TTTT) </w:t>
      </w:r>
      <w:r w:rsidR="0061294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chủ trì, </w:t>
      </w:r>
      <w:r w:rsidR="00A41746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xây dựng kế hoạch chi tiết triển khai chương trình,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làm đầu mối</w:t>
      </w:r>
      <w:r w:rsidR="0061294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chính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phối hợp với các sở, ban, ngành</w:t>
      </w:r>
      <w:r w:rsid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r w:rsidR="0061294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tổ chức chính trị -xã hội </w:t>
      </w:r>
      <w:r w:rsidR="00F21026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…</w:t>
      </w:r>
      <w:r w:rsid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trong địa bàn tỉnh</w:t>
      </w:r>
      <w:r w:rsidR="00F21026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thành phố</w:t>
      </w:r>
      <w:r w:rsidR="0061294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419A63A3" w14:textId="13965A0A" w:rsidR="000B7228" w:rsidRPr="0099263B" w:rsidRDefault="000B7228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2. </w:t>
      </w:r>
      <w:r w:rsidR="00CC1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Huy động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ác Sở,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b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an,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n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gành, </w:t>
      </w:r>
      <w:r w:rsidR="006129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tổ chức chính trị - xã hội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 </w:t>
      </w:r>
      <w:r w:rsidR="00F678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trong tỉnh</w:t>
      </w:r>
      <w:r w:rsidR="00CC1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 </w:t>
      </w:r>
      <w:r w:rsidR="006129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tham gia chương trình</w:t>
      </w:r>
    </w:p>
    <w:p w14:paraId="31E0DF62" w14:textId="3145A776" w:rsidR="0061294A" w:rsidRPr="00EC3DBC" w:rsidRDefault="00893327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2.1. </w:t>
      </w:r>
      <w:r w:rsidR="0061294A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Sở TTTT: </w:t>
      </w:r>
    </w:p>
    <w:p w14:paraId="5B18C375" w14:textId="31FDBB18" w:rsidR="0061294A" w:rsidRDefault="0061294A" w:rsidP="0061294A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- Chủ trì, xây dựng kế hoạch chi tiết triển khai chương trình, </w:t>
      </w:r>
      <w:r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làm đầu mối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chính</w:t>
      </w:r>
      <w:r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phối hợp với các sở, ban, ngành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tổ chức chính trị -xã hội, hiệp hội ngành, nghề, tổ công nghệ số cộng đồng … trong địa bàn tỉnh, thành phố</w:t>
      </w:r>
      <w:r w:rsidR="00937B6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tham gia chương trình</w:t>
      </w:r>
    </w:p>
    <w:p w14:paraId="7A56F0B8" w14:textId="149FA616" w:rsidR="00937B6A" w:rsidRDefault="00937B6A" w:rsidP="0061294A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- Theo dõi, giám sát, báo cáo kết quả triển khai kịp thời cho UBND tỉnh, thành phố.</w:t>
      </w:r>
    </w:p>
    <w:p w14:paraId="530ADE67" w14:textId="2156CC51" w:rsidR="00937B6A" w:rsidRDefault="00937B6A" w:rsidP="0061294A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lastRenderedPageBreak/>
        <w:t>- Phối hợp với Trung tâm Internet Việt Nam (Bộ Thông tin và Truyền thông) trong quá trình triển khai chương trình tại tỉnh, thành phố</w:t>
      </w:r>
      <w:r w:rsidR="004D3385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 </w:t>
      </w:r>
    </w:p>
    <w:p w14:paraId="2D56EAEE" w14:textId="6EEB8E86" w:rsidR="00937B6A" w:rsidRPr="00EC3DBC" w:rsidRDefault="00893327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2.2. </w:t>
      </w:r>
      <w:r w:rsidR="00937B6A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Các Sở Công thương, Sở Kế hoạch và Đầu Tư, Sở Nông nghiệp và Phát triển nông thôn:</w:t>
      </w:r>
    </w:p>
    <w:p w14:paraId="56A75162" w14:textId="5F2B9070" w:rsidR="00937B6A" w:rsidRDefault="00937B6A" w:rsidP="0061294A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- Phổ biến 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và triển khai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chương trình đến tất cả đối tượng gồm doanh nghiệp mới thành lập, hộ kinh doanh có giấy đăng ký kinh doanh</w:t>
      </w:r>
      <w:r w:rsidR="00DE26C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thông qua các hoạt động truyền thông, tổ chức tập huấn, hội thảo…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</w:p>
    <w:p w14:paraId="0D43AD56" w14:textId="7A27CF08" w:rsidR="003C3561" w:rsidRPr="00EC3DBC" w:rsidRDefault="003C3561" w:rsidP="0061294A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Xác nhận/chia sẻ CSDL </w:t>
      </w:r>
      <w:r w:rsidR="000C2AE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doanh nghiệp mới thành lập, hộ kinh doanh có giấy đăng ký kinh doanh</w:t>
      </w:r>
      <w:r w:rsidR="000C2AE1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để xác thực đối tượng được hưởng ưu đãi miễn phí.</w:t>
      </w:r>
    </w:p>
    <w:p w14:paraId="7B39B819" w14:textId="09044E92" w:rsidR="00DE26C5" w:rsidRDefault="00DE26C5" w:rsidP="00DE26C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- Theo dõi, giám sát, định kỳ báo cáo kết quả triển khai kịp thời cho Sở TTTT.</w:t>
      </w:r>
    </w:p>
    <w:p w14:paraId="65C621E7" w14:textId="2492D733" w:rsidR="00DE26C5" w:rsidRPr="00EC3DBC" w:rsidRDefault="00893327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2.3. </w:t>
      </w:r>
      <w:r w:rsidR="00DE26C5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Sở Giáo dục và Đào tạo</w:t>
      </w:r>
      <w:r w:rsidR="00373DE0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, Sở Lao động- Thương binh và Xã hội </w:t>
      </w:r>
    </w:p>
    <w:p w14:paraId="3EB2D967" w14:textId="5D08EB6C" w:rsidR="00DE26C5" w:rsidRDefault="00DE26C5" w:rsidP="00DE26C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- Phổ biến 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và triển khai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chương trình đến khối sinh viên các trường đại học, cao đẳng</w:t>
      </w:r>
      <w:r w:rsidR="00373DE0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; giao các trường đại học, cao đẳng</w:t>
      </w:r>
      <w:r w:rsidR="000E5CF3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, trường đào tạo nghề</w:t>
      </w:r>
      <w:r w:rsidR="00373DE0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triển khai chương trình thông qua các hoạt động của trường kết nối với sinh viên.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</w:p>
    <w:p w14:paraId="1FB8A382" w14:textId="77777777" w:rsidR="00DE26C5" w:rsidRDefault="00DE26C5" w:rsidP="00DE26C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- Theo dõi, giám sát, định kỳ báo cáo kết quả triển khai kịp thời cho Sở TTTT.</w:t>
      </w:r>
    </w:p>
    <w:p w14:paraId="0E8845A5" w14:textId="3F0327DC" w:rsidR="00DE26C5" w:rsidRPr="00EC3DBC" w:rsidRDefault="00893327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2.4. </w:t>
      </w:r>
      <w:r w:rsidR="00DE26C5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Các Tổ chức chính trị- xã hội (Tỉnh đoàn, hội nông dân), các hiệp hội ngành, nghề</w:t>
      </w:r>
      <w:r w:rsidR="000E5CF3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, tổ công nghệ số cộng đồng.</w:t>
      </w:r>
    </w:p>
    <w:p w14:paraId="5967E8B7" w14:textId="7D969B39" w:rsidR="00373DE0" w:rsidRDefault="00373DE0" w:rsidP="00373DE0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- Phổ biến 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và triển khai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chương trình đến các đoàn viên, thanh niên, các thành viên đang sinh hoạt trong hội Nông dân, các hội ngành, nghề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trong tỉnh, thành phố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 </w:t>
      </w:r>
    </w:p>
    <w:p w14:paraId="1C0A861E" w14:textId="3A171DB5" w:rsidR="0020118F" w:rsidRPr="00EC3DBC" w:rsidRDefault="0020118F" w:rsidP="0020118F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Đoàn thanh niên: các đoàn viên thanh niên trong độ tuổi </w:t>
      </w:r>
      <w:r w:rsidR="006E3B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từ đủ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18-23 trực tiếp đăng ký</w:t>
      </w:r>
      <w:r w:rsidR="00B63D31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, xây dựng website cá 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sử dụng tên miền id.vn; </w:t>
      </w:r>
      <w:r w:rsidR="00B56874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cùng</w:t>
      </w:r>
      <w:r w:rsidR="00613A72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với tổ công nghệ số cộng đồng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tuyên truyền phổ biến, hướng dẫn các doanh nghiệp, hộ kinh doanh đăng ký, sử dụng, khai thác hiệu quả website sử dụng tên miền quốc gia </w:t>
      </w:r>
      <w:r w:rsidR="006E3BF2"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.vn</w:t>
      </w:r>
      <w:r w:rsidR="006E3BF2">
        <w:rPr>
          <w:rFonts w:ascii="Times New Roman" w:eastAsia="Times New Roman" w:hAnsi="Times New Roman" w:cs="Times New Roman"/>
          <w:spacing w:val="-2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.</w:t>
      </w:r>
    </w:p>
    <w:p w14:paraId="54A4846D" w14:textId="6D1327A2" w:rsidR="0061294A" w:rsidRDefault="00373DE0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- Theo dõi, giám sát, định kỳ báo cáo kết quả triển khai kịp thời cho Sở TTTT.</w:t>
      </w:r>
    </w:p>
    <w:p w14:paraId="75437FED" w14:textId="21E6FCA8" w:rsidR="000B7228" w:rsidRPr="0099263B" w:rsidRDefault="000B7228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3. Tổ </w:t>
      </w:r>
      <w:r w:rsidR="003D65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hức </w:t>
      </w:r>
      <w:r w:rsidR="001D44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ội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hảo</w:t>
      </w:r>
      <w:r w:rsidR="001D44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,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ập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uấn</w:t>
      </w:r>
    </w:p>
    <w:p w14:paraId="398FA92D" w14:textId="5C384A42" w:rsidR="000B7228" w:rsidRPr="0099263B" w:rsidRDefault="00E465ED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Triển khai hội thảo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tập huấn cho người dân và doanh nghiệp về lợi ích và cách thức đăng ký sử dụng tên miền quốc gia 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“.vn”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với sự</w:t>
      </w:r>
      <w:r w:rsidR="00CC17C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tham gia của các Sở, ban, ngành,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tổ chức chính trị - xã hội,</w:t>
      </w:r>
      <w:r w:rsidR="00CC17C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  <w:r w:rsidR="00CC17CF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hội ngành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</w:t>
      </w:r>
      <w:r w:rsidR="00CC17CF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nghề</w:t>
      </w:r>
      <w:r w:rsidR="00CC17C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địa phương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.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Khung chương trình, tài liệu 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lastRenderedPageBreak/>
        <w:t>tập huấn phối hợp với Trung tâm Internet Việt Nam (Bộ Thông tin và Truyền thông) để triển khai đồng bộ.</w:t>
      </w:r>
    </w:p>
    <w:p w14:paraId="5759E369" w14:textId="38A59D1A" w:rsidR="000B7228" w:rsidRPr="0099263B" w:rsidRDefault="000B7228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4. </w:t>
      </w:r>
      <w:r w:rsidR="00167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Hoạt động 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ruyền </w:t>
      </w:r>
      <w:r w:rsidR="001D44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hông</w:t>
      </w:r>
    </w:p>
    <w:p w14:paraId="68349554" w14:textId="2C5381F3" w:rsidR="00F67880" w:rsidRDefault="00E465ED" w:rsidP="001679C1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Qua các kênh truyền thông địa phương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(báo chí, truyền hình</w:t>
      </w:r>
      <w:r w:rsidR="00F67880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truyền thanh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) triển khai các hoạt động truyền thông sâu, rộng đến các đối tượng hưởng ưu đãi của chương trình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(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gồm 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thông 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cáo báo chí, phóng sự, </w:t>
      </w:r>
      <w:r w:rsidR="00BF3C8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mô</w:t>
      </w:r>
      <w:r w:rsidR="00BF3C8F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hình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điển hình, nội dung truyền thông trong suốt thời gian triển khai</w:t>
      </w:r>
      <w:r w:rsidR="001D44D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)</w:t>
      </w:r>
    </w:p>
    <w:p w14:paraId="29CE66D2" w14:textId="7547F9BD" w:rsidR="002F4CE7" w:rsidRDefault="00E465ED" w:rsidP="001679C1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2F4CE7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Mỗi Sở</w:t>
      </w:r>
      <w:r w:rsidR="00F21026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</w:t>
      </w:r>
      <w:r w:rsidR="002F4CE7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ban</w:t>
      </w:r>
      <w:r w:rsidR="00F21026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</w:t>
      </w:r>
      <w:r w:rsidR="002F4CE7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ngành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tổ chức chính trị-xã hội</w:t>
      </w:r>
      <w:r w:rsidR="002F4CE7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tại 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tỉnh, thành phố </w:t>
      </w:r>
      <w:r w:rsidR="002F4CE7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cần thực hiện truyền thông về chương trình ưu đãi đến các đối tượng do đơn vị mình quản lý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(phạm vi nội bộ và trên các phương tiện truyền thông)</w:t>
      </w:r>
    </w:p>
    <w:p w14:paraId="591894B2" w14:textId="7EC3556E" w:rsidR="001679C1" w:rsidRPr="0099263B" w:rsidRDefault="005F37BB" w:rsidP="001679C1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F67880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Hoạt động truyền thông cần tham khảo t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ư liệu truyền thông</w:t>
      </w:r>
      <w:r w:rsidR="00F67880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của chương trình tại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địa chỉ </w:t>
      </w:r>
      <w:hyperlink r:id="rId7" w:history="1">
        <w:r w:rsidR="00490069" w:rsidRPr="00A82339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lang w:val="en-GB"/>
          </w:rPr>
          <w:t>https://hiendienonline.tenmien.vn</w:t>
        </w:r>
      </w:hyperlink>
      <w:r w:rsidR="002F4CE7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  <w:r w:rsidR="001679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 </w:t>
      </w:r>
    </w:p>
    <w:p w14:paraId="7B88EBF3" w14:textId="17F1D0B1" w:rsidR="000B7228" w:rsidRPr="0099263B" w:rsidRDefault="005D0F74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5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. Theo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d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õi,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đ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ánh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g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iá và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đ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iều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hỉnh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k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ế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="000B7228"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oạch</w:t>
      </w:r>
    </w:p>
    <w:p w14:paraId="4ED0B2A0" w14:textId="1AAD16A1" w:rsidR="000B7228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Sở TTTT t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hiết lập hệ thống theo dõi và đánh giá</w:t>
      </w:r>
      <w:r w:rsidR="005D0F7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h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iệu quả triển khai chương trình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từ mỗi Sở, ban, ngành, tổ chức chính trị - xã hội, hội ngành, nghề trong tỉnh, thành phố, từ đó kịp thời đề xuất với UBN</w:t>
      </w:r>
      <w:r w:rsidR="008E5402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D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  <w:r w:rsidR="000B7228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điều chỉnh kế hoạch triển khai cho phù hợp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hiệu quả.</w:t>
      </w:r>
    </w:p>
    <w:p w14:paraId="35EE8091" w14:textId="3B709A78" w:rsidR="00DA022D" w:rsidRPr="00EC3DBC" w:rsidRDefault="00DA022D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- Tổng hợp đánh giá chỉ số DTI, phát triển kinh tế số, xã hội số của tỉnh, thành phố.</w:t>
      </w:r>
    </w:p>
    <w:p w14:paraId="573D6EAF" w14:textId="1E1F5C8B" w:rsidR="000B7228" w:rsidRPr="0099263B" w:rsidRDefault="00DA26B5" w:rsidP="00DA26B5">
      <w:pPr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CÁC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Ở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HÔNG TIN VÀ TRUYỀN THÔNG</w:t>
      </w:r>
    </w:p>
    <w:p w14:paraId="63832923" w14:textId="3EC02165" w:rsidR="0099263B" w:rsidRPr="0099263B" w:rsidRDefault="0099263B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1. Lập Kế </w:t>
      </w:r>
      <w:r w:rsidR="005D0F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oạch </w:t>
      </w:r>
      <w:r w:rsidR="005D0F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triển khai chương trình 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hi </w:t>
      </w:r>
      <w:r w:rsidR="005D0F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iết</w:t>
      </w:r>
    </w:p>
    <w:p w14:paraId="39CE20FF" w14:textId="744D0827" w:rsidR="0099263B" w:rsidRPr="0099263B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5D0F7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Xây dựng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kế hoạch chi tiết: Bao gồm mục tiêu, </w:t>
      </w:r>
      <w:r w:rsidR="005D0F7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chỉ tiêu,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lộ trình, nguồn lực, và các chỉ số đánh giá hiệu quả.</w:t>
      </w:r>
    </w:p>
    <w:p w14:paraId="33D4A516" w14:textId="5AA2EB2C" w:rsidR="0099263B" w:rsidRPr="00EC3DBC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Xác định rõ ràng các hoạt động, đ</w:t>
      </w:r>
      <w:r w:rsidR="005D0F7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ơn vị chủ trì, đơn vị phối hợp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tham gia</w:t>
      </w:r>
      <w:r w:rsidR="005D0F7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triển khai chương trình</w:t>
      </w:r>
      <w:r w:rsidR="00A97C19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.</w:t>
      </w:r>
    </w:p>
    <w:p w14:paraId="7FCE1DA5" w14:textId="76473695" w:rsidR="0099263B" w:rsidRPr="0099263B" w:rsidRDefault="0099263B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2. Phối </w:t>
      </w:r>
      <w:r w:rsidR="005318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ợp với </w:t>
      </w:r>
      <w:r w:rsidR="005318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ác </w:t>
      </w:r>
      <w:r w:rsidR="005318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đ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ơn </w:t>
      </w:r>
      <w:r w:rsidR="005318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v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ị </w:t>
      </w:r>
      <w:r w:rsidR="005318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l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iên </w:t>
      </w:r>
      <w:r w:rsidR="005318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q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uan</w:t>
      </w:r>
    </w:p>
    <w:p w14:paraId="21544F49" w14:textId="036C74E1" w:rsidR="0099263B" w:rsidRPr="00EC3DBC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Tạo lập mạng lưới </w:t>
      </w:r>
      <w:r w:rsidR="00D03C5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phối hợp triển khai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: Bao gồm các </w:t>
      </w:r>
      <w:r w:rsidR="00A97C19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S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ở, ban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ngành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đ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oàn thể</w:t>
      </w:r>
      <w:r w:rsidR="006632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Tổ Công nghệ </w:t>
      </w:r>
      <w:r w:rsidR="00D03C5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s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ố </w:t>
      </w:r>
      <w:r w:rsidR="00D03C5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ộng đồng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đoàn thanh niên</w:t>
      </w:r>
      <w:r w:rsidR="00A97C19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.</w:t>
      </w:r>
    </w:p>
    <w:p w14:paraId="3A725F3D" w14:textId="23DCB958" w:rsidR="0099263B" w:rsidRPr="0099263B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lastRenderedPageBreak/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Ký kết </w:t>
      </w:r>
      <w:r w:rsidR="00D03C5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các chương trình phối hợp v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ới các tổ chức, doanh nghiệp và hội ngành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nghề để huy động nguồn lực và tạo điều kiện thuận lợi cho việc triển khai chương trình.</w:t>
      </w:r>
    </w:p>
    <w:p w14:paraId="50BC7815" w14:textId="2D9417B4" w:rsidR="0099263B" w:rsidRPr="0099263B" w:rsidRDefault="0099263B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3. Tổ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hức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ác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oạt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đ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ộng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uyên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ruyền và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h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ỗ </w:t>
      </w:r>
      <w:r w:rsidR="00D03C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rợ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 </w:t>
      </w:r>
      <w:r w:rsidR="00CB72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tư vấn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đăng ký sử dụng.</w:t>
      </w:r>
    </w:p>
    <w:p w14:paraId="69579E0F" w14:textId="09A8F383" w:rsidR="0099263B" w:rsidRPr="00EC3DBC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Thực hiện các chiến dịch tuyên truyền: Qua </w:t>
      </w:r>
      <w:r w:rsidR="00964B44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các</w:t>
      </w:r>
      <w:r w:rsidR="00964B44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phương tiện thông tin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truyền thông, mạng xã hội, sự kiện cộng đồng để nâng cao nhận thức về lợi ích của việc sử dụng tên miền quốc gia </w:t>
      </w:r>
      <w:r w:rsidR="009B328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“.vn”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.</w:t>
      </w:r>
      <w:r w:rsidR="00F31EEB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Đưa thông tin chính thức lên website của Tỉnh, các Sở, ban</w:t>
      </w:r>
      <w:r w:rsidR="0096327F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, </w:t>
      </w:r>
      <w:r w:rsidR="00F31EEB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ngành.</w:t>
      </w:r>
      <w:bookmarkStart w:id="0" w:name="_GoBack"/>
      <w:bookmarkEnd w:id="0"/>
    </w:p>
    <w:p w14:paraId="27E1C89C" w14:textId="046F9E2A" w:rsidR="00E34C49" w:rsidRPr="0099263B" w:rsidRDefault="005F37BB" w:rsidP="00E34C49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Tổ chức tập huấn, hội thả</w:t>
      </w:r>
      <w:r w:rsidR="009B328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o d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ành cho người dân, doanh nghiệp về cách đăng ký và sử dụng tên miền </w:t>
      </w:r>
      <w:r w:rsidR="009B328F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“biz.vn”, “id.vn” qua môi trường trực tuyến tại địa chỉ </w:t>
      </w:r>
      <w:hyperlink r:id="rId8" w:history="1">
        <w:r w:rsidR="00A84A8C" w:rsidRPr="00A82339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lang w:val="en-GB"/>
          </w:rPr>
          <w:t>https://hiendienonline.tenmien.vn</w:t>
        </w:r>
      </w:hyperlink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cũng như về an toàn, bảo mật thông tin trực tuyến.</w:t>
      </w:r>
    </w:p>
    <w:p w14:paraId="792A7878" w14:textId="549DE579" w:rsidR="0099263B" w:rsidRPr="0099263B" w:rsidRDefault="0099263B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4. Hỗ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rợ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k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ỹ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huật và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ư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v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ấn</w:t>
      </w:r>
    </w:p>
    <w:p w14:paraId="6D5C82C9" w14:textId="316CF997" w:rsidR="0099263B" w:rsidRPr="0099263B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Thiết lập điểm hỗ trợ trực tiếp </w:t>
      </w:r>
      <w:r w:rsidR="00E34C49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t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ại S</w:t>
      </w:r>
      <w:r w:rsidR="003D6500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ở</w:t>
      </w:r>
      <w:r w:rsidR="003D650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TTTT và các điểm hỗ trợ tại cộng đồng để giúp người dân và doanh nghiệp trong quá trình đăng ký và sử dụng tên miền.</w:t>
      </w:r>
    </w:p>
    <w:p w14:paraId="05664EF2" w14:textId="1A46555E" w:rsidR="0099263B" w:rsidRPr="0099263B" w:rsidRDefault="0099263B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5. Theo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d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õi,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đ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ánh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g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iá và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áo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áo</w:t>
      </w:r>
    </w:p>
    <w:p w14:paraId="40EF406D" w14:textId="5C189DAE" w:rsidR="0099263B" w:rsidRPr="0099263B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Theo dõi tiến độ triển khai các hoạt động trong chương trình, đánh giá hiệu quả và đề xuất điều chỉnh kế hoạch khi cần thiết.</w:t>
      </w:r>
    </w:p>
    <w:p w14:paraId="35877D60" w14:textId="0A5E2859" w:rsidR="0099263B" w:rsidRPr="0099263B" w:rsidRDefault="005F37BB" w:rsidP="0099263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Định kỳ b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áo cáo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  <w:r w:rsidR="002E06BE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UBND tỉnh</w:t>
      </w:r>
      <w:r w:rsidR="00C523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thành phố</w:t>
      </w:r>
      <w:r w:rsidR="002E06BE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kết quả triển khai chương tr</w:t>
      </w:r>
      <w:r w:rsidR="00C523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ình theo kế hoạch triển khai tại tỉnh, thành phố; định kỳ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báo cáo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Bộ T</w:t>
      </w:r>
      <w:r w:rsidR="00C5230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hông tin và Truyền thông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</w:t>
      </w:r>
      <w:r w:rsidR="003D650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(đầu mối VNNIC)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về tiến độ, kết quả triển khai và những vấn đề phát sinh, đề xuất giải pháp.</w:t>
      </w:r>
    </w:p>
    <w:p w14:paraId="29E1954E" w14:textId="55A494BE" w:rsidR="0099263B" w:rsidRPr="00EC3DBC" w:rsidRDefault="0099263B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6. Xây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d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ựng và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p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hát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riển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c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ơ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s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ở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d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ữ </w:t>
      </w:r>
      <w:r w:rsidR="00E34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l</w:t>
      </w:r>
      <w:r w:rsidRPr="00992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iệu</w:t>
      </w:r>
      <w:r w:rsidR="00356F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danh bạ website ở tỉnh.</w:t>
      </w:r>
    </w:p>
    <w:p w14:paraId="3513A01B" w14:textId="72CC8266" w:rsidR="009C38CB" w:rsidRPr="00EC3DBC" w:rsidRDefault="005F37BB" w:rsidP="00356FC7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Phát triển cơ sở dữ liệu</w:t>
      </w:r>
      <w:r w:rsidR="00356FC7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danh bạ website</w:t>
      </w:r>
      <w:r w:rsidR="007B5BC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v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ề người dân, doanh nghiệp đã đăng ký sử dụng tên miền </w:t>
      </w:r>
      <w:r w:rsidR="00E8345A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“biz.vn”, “id.vn” 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để từ đó có thể theo dõi, hỗ trợ và phát triển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sử dụng</w:t>
      </w:r>
      <w:r w:rsidR="0099263B" w:rsidRPr="0099263B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các dịch vụ số phù hợp</w:t>
      </w:r>
      <w:r w:rsidR="00A242CC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, hiệu quả</w:t>
      </w:r>
      <w:r w:rsidR="00DD4DB1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50D7FA32" w14:textId="2AB378C5" w:rsidR="001F3CFF" w:rsidRDefault="001F3CFF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7. </w:t>
      </w:r>
      <w:r w:rsidR="001E38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Thông</w:t>
      </w:r>
      <w:r w:rsidR="001E38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tin và đ</w:t>
      </w:r>
      <w:r w:rsidR="00617134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ầu mối liên hệ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: </w:t>
      </w:r>
    </w:p>
    <w:p w14:paraId="7A56204E" w14:textId="507CBB47" w:rsidR="001E3882" w:rsidRPr="00D14B63" w:rsidRDefault="00D14B63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7.1</w:t>
      </w:r>
      <w:r w:rsidR="001E3882" w:rsidRPr="00D14B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Thông tin tư liệu</w:t>
      </w:r>
      <w:r w:rsidR="0048356C"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:</w:t>
      </w:r>
    </w:p>
    <w:p w14:paraId="563E298C" w14:textId="0F84B843" w:rsidR="001E3882" w:rsidRDefault="001E3882" w:rsidP="009071C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 w:rsidRPr="00EC3DBC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Website chính thức của chương trình:  </w:t>
      </w:r>
      <w:hyperlink r:id="rId9" w:history="1">
        <w:r w:rsidR="00A84A8C" w:rsidRPr="00A82339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lang w:val="en-GB"/>
          </w:rPr>
          <w:t>https://hiendienonline.tenmien.vn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   </w:t>
      </w:r>
    </w:p>
    <w:p w14:paraId="64943923" w14:textId="71189871" w:rsidR="001E3882" w:rsidRDefault="001E3882" w:rsidP="009071C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lastRenderedPageBreak/>
        <w:t xml:space="preserve">- Các tài liệu hỗ trợ truyền thông: </w:t>
      </w:r>
      <w:hyperlink r:id="rId10" w:history="1">
        <w:r w:rsidR="00C3491D" w:rsidRPr="00613779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lang w:val="vi-VN"/>
          </w:rPr>
          <w:t>https://tenmien.vn/tai-lieu-truyen-thong</w:t>
        </w:r>
      </w:hyperlink>
    </w:p>
    <w:p w14:paraId="55628100" w14:textId="1B233EA1" w:rsidR="00C3491D" w:rsidRPr="00A84A8C" w:rsidRDefault="00C3491D" w:rsidP="009071CB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Các khoá đào tạo webinar online: </w:t>
      </w:r>
      <w:hyperlink r:id="rId11" w:history="1">
        <w:r w:rsidR="00A84A8C" w:rsidRPr="00A82339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lang w:val="vi-VN"/>
          </w:rPr>
          <w:t>https://academy.vnnic.vn/chuyen-muc/tai-nguyen-internet</w:t>
        </w:r>
      </w:hyperlink>
      <w:r w:rsidR="00A84A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14:paraId="719518CD" w14:textId="7943EFEA" w:rsidR="001E3882" w:rsidRPr="00EC3DBC" w:rsidRDefault="00D14B63" w:rsidP="00DA26B5">
      <w:pPr>
        <w:pStyle w:val="NoSpacing"/>
        <w:spacing w:before="60" w:afterLines="60" w:after="144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</w:pPr>
      <w:r w:rsidRPr="00EC3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>7.2</w:t>
      </w:r>
      <w:r w:rsidR="001E3882" w:rsidRPr="00D14B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vi-VN"/>
        </w:rPr>
        <w:t xml:space="preserve"> Đầu mối liên hệ: Trung tâm Internet Việt Nam.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59683E" w14:paraId="15740E43" w14:textId="77777777" w:rsidTr="0059683E">
        <w:trPr>
          <w:trHeight w:val="1125"/>
        </w:trPr>
        <w:tc>
          <w:tcPr>
            <w:tcW w:w="3131" w:type="dxa"/>
          </w:tcPr>
          <w:p w14:paraId="065FC350" w14:textId="416AE82C" w:rsidR="0059683E" w:rsidRPr="00EC3DBC" w:rsidRDefault="001F3CFF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vi-VN"/>
              </w:rPr>
              <w:t xml:space="preserve">Phụ trách toàn bộ chương trình và </w:t>
            </w:r>
            <w:r w:rsidR="0059683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en-GB"/>
              </w:rPr>
              <w:t>Khu vực miền Bắc</w:t>
            </w:r>
            <w:r w:rsidR="0031064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vi-VN"/>
              </w:rPr>
              <w:t>.</w:t>
            </w:r>
          </w:p>
          <w:p w14:paraId="22D496C0" w14:textId="77777777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Ông Thái Hữu Lý</w:t>
            </w:r>
          </w:p>
          <w:p w14:paraId="50A8108D" w14:textId="77777777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Trưởng Phòng Phát triển dịch vụ</w:t>
            </w:r>
          </w:p>
          <w:p w14:paraId="5A8FD207" w14:textId="77777777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Trung tâm Internet Việt Nam – Bộ Thông tin và Truyền thông</w:t>
            </w:r>
          </w:p>
          <w:p w14:paraId="5A794A75" w14:textId="7B5108AA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Điện thoại: 09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.456.8879</w:t>
            </w:r>
          </w:p>
          <w:p w14:paraId="783F9402" w14:textId="47A86741" w:rsidR="0059683E" w:rsidRPr="0059683E" w:rsidRDefault="0059683E" w:rsidP="00617134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Email: </w:t>
            </w:r>
            <w:hyperlink r:id="rId12" w:history="1">
              <w:r w:rsidR="009071CB" w:rsidRPr="007C0CC4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GB"/>
                </w:rPr>
                <w:t>huuly@vnnic.vn</w:t>
              </w:r>
            </w:hyperlink>
            <w:r w:rsidR="009071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32" w:type="dxa"/>
          </w:tcPr>
          <w:p w14:paraId="3999DA20" w14:textId="77777777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en-GB"/>
              </w:rPr>
              <w:t>Khu vực miền Trung</w:t>
            </w:r>
          </w:p>
          <w:p w14:paraId="5E51D417" w14:textId="7587502D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Ông Hoàng Xuân Hiếu</w:t>
            </w:r>
          </w:p>
          <w:p w14:paraId="0291F73B" w14:textId="49DC3DE9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Trưởng Chi nhánh 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Trung tâm Internet Việt Nam - Bộ Thông tin và Truyền thông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tại TP. Đà Nẵng</w:t>
            </w:r>
          </w:p>
          <w:p w14:paraId="34C64FCD" w14:textId="5C8FB871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Điện thoại: 09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.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357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.8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999</w:t>
            </w:r>
          </w:p>
          <w:p w14:paraId="3A1DFD4C" w14:textId="47940EF0" w:rsidR="0059683E" w:rsidRPr="0059683E" w:rsidRDefault="0059683E" w:rsidP="00617134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Email: </w:t>
            </w:r>
            <w:hyperlink r:id="rId13" w:history="1">
              <w:r w:rsidR="009071CB" w:rsidRPr="007C0CC4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GB"/>
                </w:rPr>
                <w:t>hxhieu@vnnic.vn</w:t>
              </w:r>
            </w:hyperlink>
            <w:r w:rsidR="009071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32" w:type="dxa"/>
          </w:tcPr>
          <w:p w14:paraId="358B9B26" w14:textId="77777777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en-GB"/>
              </w:rPr>
              <w:t>Khu vực miền Nam</w:t>
            </w:r>
          </w:p>
          <w:p w14:paraId="47CBCCDB" w14:textId="2BC67083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Ông Đỗ Quang Trung </w:t>
            </w:r>
          </w:p>
          <w:p w14:paraId="592E1FB2" w14:textId="54C344CA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Trưởng Chi nhánh 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Trung tâm Internet Việt Nam- Bộ Thông tin và Truyền thông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 tại TP. Hồ Chí Minh</w:t>
            </w:r>
          </w:p>
          <w:p w14:paraId="131EC397" w14:textId="3115FD84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Điện thoại: 09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.</w:t>
            </w:r>
            <w:r w:rsidR="009C38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>846.4189</w:t>
            </w:r>
          </w:p>
          <w:p w14:paraId="2B8B2E18" w14:textId="6F3F9DCE" w:rsidR="0059683E" w:rsidRDefault="0059683E" w:rsidP="0059683E">
            <w:pPr>
              <w:pStyle w:val="NoSpacing"/>
              <w:spacing w:before="60" w:afterLines="60" w:after="144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GB"/>
              </w:rPr>
              <w:t xml:space="preserve">Email: </w:t>
            </w:r>
            <w:hyperlink r:id="rId14" w:history="1">
              <w:r w:rsidR="009C38CB" w:rsidRPr="008F748C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GB"/>
                </w:rPr>
                <w:t>quangtrung@vnnic.vn</w:t>
              </w:r>
            </w:hyperlink>
          </w:p>
        </w:tc>
      </w:tr>
    </w:tbl>
    <w:p w14:paraId="7BF30F9E" w14:textId="77777777" w:rsidR="0059683E" w:rsidRDefault="0059683E" w:rsidP="00617134">
      <w:pPr>
        <w:pStyle w:val="NoSpacing"/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14:paraId="1CA0354E" w14:textId="77777777" w:rsidR="0059683E" w:rsidRPr="00617134" w:rsidRDefault="0059683E" w:rsidP="0059683E">
      <w:pPr>
        <w:pStyle w:val="NoSpacing"/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14:paraId="2194C7A7" w14:textId="77777777" w:rsidR="0099263B" w:rsidRPr="0099263B" w:rsidRDefault="0099263B" w:rsidP="0099263B">
      <w:pPr>
        <w:pStyle w:val="NoSpacing"/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</w:pPr>
    </w:p>
    <w:sectPr w:rsidR="0099263B" w:rsidRPr="0099263B" w:rsidSect="005420C1">
      <w:footerReference w:type="even" r:id="rId15"/>
      <w:footerReference w:type="default" r:id="rId1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AE7F1" w14:textId="77777777" w:rsidR="00BB7EE3" w:rsidRDefault="00BB7EE3" w:rsidP="004175BD">
      <w:pPr>
        <w:spacing w:after="0" w:line="240" w:lineRule="auto"/>
      </w:pPr>
      <w:r>
        <w:separator/>
      </w:r>
    </w:p>
  </w:endnote>
  <w:endnote w:type="continuationSeparator" w:id="0">
    <w:p w14:paraId="7823E7F1" w14:textId="77777777" w:rsidR="00BB7EE3" w:rsidRDefault="00BB7EE3" w:rsidP="0041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27216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7565B" w14:textId="4A25302D" w:rsidR="004175BD" w:rsidRDefault="004175BD" w:rsidP="008258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0C3CD9" w14:textId="77777777" w:rsidR="004175BD" w:rsidRDefault="004175BD" w:rsidP="008F0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40420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E48FAE" w14:textId="33B6DA07" w:rsidR="004175BD" w:rsidRDefault="004175BD" w:rsidP="008258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26B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E4F8D17" w14:textId="77777777" w:rsidR="004175BD" w:rsidRDefault="004175BD" w:rsidP="008F00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C6B27" w14:textId="77777777" w:rsidR="00BB7EE3" w:rsidRDefault="00BB7EE3" w:rsidP="004175BD">
      <w:pPr>
        <w:spacing w:after="0" w:line="240" w:lineRule="auto"/>
      </w:pPr>
      <w:r>
        <w:separator/>
      </w:r>
    </w:p>
  </w:footnote>
  <w:footnote w:type="continuationSeparator" w:id="0">
    <w:p w14:paraId="77ADEF9B" w14:textId="77777777" w:rsidR="00BB7EE3" w:rsidRDefault="00BB7EE3" w:rsidP="0041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8A"/>
    <w:multiLevelType w:val="multilevel"/>
    <w:tmpl w:val="4D8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F368C"/>
    <w:multiLevelType w:val="hybridMultilevel"/>
    <w:tmpl w:val="98AA3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DCD"/>
    <w:multiLevelType w:val="multilevel"/>
    <w:tmpl w:val="0EFC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1E11D1"/>
    <w:multiLevelType w:val="multilevel"/>
    <w:tmpl w:val="767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7BEB"/>
    <w:multiLevelType w:val="multilevel"/>
    <w:tmpl w:val="619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24908"/>
    <w:multiLevelType w:val="hybridMultilevel"/>
    <w:tmpl w:val="98AA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AA5"/>
    <w:multiLevelType w:val="multilevel"/>
    <w:tmpl w:val="55A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036942"/>
    <w:multiLevelType w:val="multilevel"/>
    <w:tmpl w:val="B13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2E569A"/>
    <w:multiLevelType w:val="multilevel"/>
    <w:tmpl w:val="532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CB5111"/>
    <w:multiLevelType w:val="multilevel"/>
    <w:tmpl w:val="7C2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34E66"/>
    <w:multiLevelType w:val="multilevel"/>
    <w:tmpl w:val="D94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9B540B"/>
    <w:multiLevelType w:val="multilevel"/>
    <w:tmpl w:val="E23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6937A6"/>
    <w:multiLevelType w:val="multilevel"/>
    <w:tmpl w:val="2F7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622C48"/>
    <w:multiLevelType w:val="multilevel"/>
    <w:tmpl w:val="033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666B1D"/>
    <w:multiLevelType w:val="multilevel"/>
    <w:tmpl w:val="2EC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61"/>
    <w:rsid w:val="000145C2"/>
    <w:rsid w:val="000163C1"/>
    <w:rsid w:val="0002138F"/>
    <w:rsid w:val="000715B2"/>
    <w:rsid w:val="000762AD"/>
    <w:rsid w:val="000B7228"/>
    <w:rsid w:val="000B7357"/>
    <w:rsid w:val="000C2AE1"/>
    <w:rsid w:val="000C4CCF"/>
    <w:rsid w:val="000E5CF3"/>
    <w:rsid w:val="00144DA0"/>
    <w:rsid w:val="0016797B"/>
    <w:rsid w:val="001679C1"/>
    <w:rsid w:val="001D44D4"/>
    <w:rsid w:val="001D5E7A"/>
    <w:rsid w:val="001E3882"/>
    <w:rsid w:val="001F3CFF"/>
    <w:rsid w:val="0020118F"/>
    <w:rsid w:val="00265911"/>
    <w:rsid w:val="002C1124"/>
    <w:rsid w:val="002E06BE"/>
    <w:rsid w:val="002F4CE7"/>
    <w:rsid w:val="0031064D"/>
    <w:rsid w:val="00356FC7"/>
    <w:rsid w:val="00373739"/>
    <w:rsid w:val="00373DE0"/>
    <w:rsid w:val="00376B4A"/>
    <w:rsid w:val="003C3561"/>
    <w:rsid w:val="003D6500"/>
    <w:rsid w:val="004175BD"/>
    <w:rsid w:val="00482DF0"/>
    <w:rsid w:val="0048356C"/>
    <w:rsid w:val="00490069"/>
    <w:rsid w:val="004A5638"/>
    <w:rsid w:val="004D0D79"/>
    <w:rsid w:val="004D3385"/>
    <w:rsid w:val="00530661"/>
    <w:rsid w:val="0053181D"/>
    <w:rsid w:val="005420C1"/>
    <w:rsid w:val="005668C5"/>
    <w:rsid w:val="0059347A"/>
    <w:rsid w:val="0059683E"/>
    <w:rsid w:val="005B56F1"/>
    <w:rsid w:val="005C320A"/>
    <w:rsid w:val="005D0F74"/>
    <w:rsid w:val="005D7C17"/>
    <w:rsid w:val="005E74F1"/>
    <w:rsid w:val="005F37BB"/>
    <w:rsid w:val="0061294A"/>
    <w:rsid w:val="00613A72"/>
    <w:rsid w:val="00617134"/>
    <w:rsid w:val="006176A4"/>
    <w:rsid w:val="006435FF"/>
    <w:rsid w:val="006517FF"/>
    <w:rsid w:val="0066320A"/>
    <w:rsid w:val="0069797A"/>
    <w:rsid w:val="006E3BF2"/>
    <w:rsid w:val="0073687A"/>
    <w:rsid w:val="00780CDF"/>
    <w:rsid w:val="007B5BC1"/>
    <w:rsid w:val="007F08C3"/>
    <w:rsid w:val="007F1978"/>
    <w:rsid w:val="007F1FDD"/>
    <w:rsid w:val="008434C2"/>
    <w:rsid w:val="00857819"/>
    <w:rsid w:val="00883CD0"/>
    <w:rsid w:val="00893327"/>
    <w:rsid w:val="008E5402"/>
    <w:rsid w:val="008F00AE"/>
    <w:rsid w:val="009071CB"/>
    <w:rsid w:val="00937B6A"/>
    <w:rsid w:val="00941E6D"/>
    <w:rsid w:val="00961CD1"/>
    <w:rsid w:val="0096327F"/>
    <w:rsid w:val="00964B44"/>
    <w:rsid w:val="00980B7E"/>
    <w:rsid w:val="0099263B"/>
    <w:rsid w:val="009A052A"/>
    <w:rsid w:val="009B328F"/>
    <w:rsid w:val="009B4C3F"/>
    <w:rsid w:val="009C38CB"/>
    <w:rsid w:val="009E072A"/>
    <w:rsid w:val="009E21A3"/>
    <w:rsid w:val="009F54E0"/>
    <w:rsid w:val="00A242CC"/>
    <w:rsid w:val="00A41746"/>
    <w:rsid w:val="00A45CE8"/>
    <w:rsid w:val="00A84A8C"/>
    <w:rsid w:val="00A97C19"/>
    <w:rsid w:val="00AF65DD"/>
    <w:rsid w:val="00AF6727"/>
    <w:rsid w:val="00B45BAD"/>
    <w:rsid w:val="00B56874"/>
    <w:rsid w:val="00B63D31"/>
    <w:rsid w:val="00BB1D09"/>
    <w:rsid w:val="00BB7EE3"/>
    <w:rsid w:val="00BE51A6"/>
    <w:rsid w:val="00BF3C8F"/>
    <w:rsid w:val="00C3491D"/>
    <w:rsid w:val="00C5230A"/>
    <w:rsid w:val="00C73259"/>
    <w:rsid w:val="00C91E26"/>
    <w:rsid w:val="00CB72BA"/>
    <w:rsid w:val="00CC17CF"/>
    <w:rsid w:val="00D03C55"/>
    <w:rsid w:val="00D11F6A"/>
    <w:rsid w:val="00D14B63"/>
    <w:rsid w:val="00D87B56"/>
    <w:rsid w:val="00DA022D"/>
    <w:rsid w:val="00DA26B5"/>
    <w:rsid w:val="00DC1774"/>
    <w:rsid w:val="00DC1A80"/>
    <w:rsid w:val="00DD4DB1"/>
    <w:rsid w:val="00DE26C5"/>
    <w:rsid w:val="00E14CF4"/>
    <w:rsid w:val="00E34C49"/>
    <w:rsid w:val="00E37AD8"/>
    <w:rsid w:val="00E465ED"/>
    <w:rsid w:val="00E8345A"/>
    <w:rsid w:val="00EC3DBC"/>
    <w:rsid w:val="00EE398F"/>
    <w:rsid w:val="00F21026"/>
    <w:rsid w:val="00F31EEB"/>
    <w:rsid w:val="00F330BD"/>
    <w:rsid w:val="00F61860"/>
    <w:rsid w:val="00F67857"/>
    <w:rsid w:val="00F67880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3DE0"/>
  <w15:chartTrackingRefBased/>
  <w15:docId w15:val="{922FE535-23DD-45ED-897C-5204E5E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6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6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6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6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6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6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6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6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6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6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06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066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66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6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6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6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6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6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6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6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6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6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6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66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6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66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661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0B7228"/>
    <w:rPr>
      <w:b/>
      <w:bCs/>
    </w:rPr>
  </w:style>
  <w:style w:type="paragraph" w:styleId="NoSpacing">
    <w:name w:val="No Spacing"/>
    <w:uiPriority w:val="1"/>
    <w:qFormat/>
    <w:rsid w:val="000B7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C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C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3C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BD"/>
  </w:style>
  <w:style w:type="character" w:styleId="PageNumber">
    <w:name w:val="page number"/>
    <w:basedOn w:val="DefaultParagraphFont"/>
    <w:uiPriority w:val="99"/>
    <w:semiHidden/>
    <w:unhideWhenUsed/>
    <w:rsid w:val="004175BD"/>
  </w:style>
  <w:style w:type="table" w:styleId="TableGrid">
    <w:name w:val="Table Grid"/>
    <w:basedOn w:val="TableNormal"/>
    <w:uiPriority w:val="39"/>
    <w:rsid w:val="0059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endienonline.tenmien.vn" TargetMode="External"/><Relationship Id="rId13" Type="http://schemas.openxmlformats.org/officeDocument/2006/relationships/hyperlink" Target="mailto:hxhieu@vnnic.v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endienonline.tenmien.vn" TargetMode="External"/><Relationship Id="rId12" Type="http://schemas.openxmlformats.org/officeDocument/2006/relationships/hyperlink" Target="mailto:huuly@vnnic.v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y.vnnic.vn/chuyen-muc/tai-nguyen-inter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nmien.vn/tai-lieu-truyen-th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endienonline.tenmien.vn" TargetMode="External"/><Relationship Id="rId14" Type="http://schemas.openxmlformats.org/officeDocument/2006/relationships/hyperlink" Target="mailto:quangtrung@vnni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Huu Ly</dc:creator>
  <cp:keywords/>
  <dc:description/>
  <cp:lastModifiedBy>User</cp:lastModifiedBy>
  <cp:revision>3</cp:revision>
  <cp:lastPrinted>2024-05-30T07:02:00Z</cp:lastPrinted>
  <dcterms:created xsi:type="dcterms:W3CDTF">2024-05-28T10:31:00Z</dcterms:created>
  <dcterms:modified xsi:type="dcterms:W3CDTF">2024-05-30T07:02:00Z</dcterms:modified>
</cp:coreProperties>
</file>