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A52B33" w:rsidRPr="00A52B33" w:rsidTr="00A52B33">
        <w:trPr>
          <w:tblCellSpacing w:w="0" w:type="dxa"/>
          <w:jc w:val="center"/>
        </w:trPr>
        <w:tc>
          <w:tcPr>
            <w:tcW w:w="3348" w:type="dxa"/>
            <w:shd w:val="clear" w:color="auto" w:fill="FFFFFF"/>
            <w:tcMar>
              <w:top w:w="0" w:type="dxa"/>
              <w:left w:w="108" w:type="dxa"/>
              <w:bottom w:w="0" w:type="dxa"/>
              <w:right w:w="108" w:type="dxa"/>
            </w:tcMa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rPr>
              <w:t>THANH TRA </w:t>
            </w:r>
            <w:r w:rsidRPr="00A52B33">
              <w:rPr>
                <w:rFonts w:ascii="Arial" w:eastAsia="Times New Roman" w:hAnsi="Arial" w:cs="Arial"/>
                <w:b/>
                <w:bCs/>
                <w:color w:val="000000"/>
                <w:sz w:val="18"/>
                <w:szCs w:val="18"/>
                <w:lang w:val="vi-VN"/>
              </w:rPr>
              <w:t>CHÍNH PHỦ</w:t>
            </w:r>
            <w:r w:rsidRPr="00A52B33">
              <w:rPr>
                <w:rFonts w:ascii="Arial" w:eastAsia="Times New Roman" w:hAnsi="Arial" w:cs="Arial"/>
                <w:b/>
                <w:bCs/>
                <w:color w:val="000000"/>
                <w:sz w:val="18"/>
                <w:szCs w:val="18"/>
                <w:lang w:val="vi-VN"/>
              </w:rPr>
              <w:br/>
              <w:t>-------</w:t>
            </w:r>
          </w:p>
        </w:tc>
        <w:tc>
          <w:tcPr>
            <w:tcW w:w="6258" w:type="dxa"/>
            <w:shd w:val="clear" w:color="auto" w:fill="FFFFFF"/>
            <w:tcMar>
              <w:top w:w="0" w:type="dxa"/>
              <w:left w:w="108" w:type="dxa"/>
              <w:bottom w:w="0" w:type="dxa"/>
              <w:right w:w="108" w:type="dxa"/>
            </w:tcMa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CỘNG HÒA XÃ HỘI CHỦ NGHĨA VIỆT NAM</w:t>
            </w:r>
            <w:r w:rsidRPr="00A52B33">
              <w:rPr>
                <w:rFonts w:ascii="Arial" w:eastAsia="Times New Roman" w:hAnsi="Arial" w:cs="Arial"/>
                <w:b/>
                <w:bCs/>
                <w:color w:val="000000"/>
                <w:sz w:val="18"/>
                <w:szCs w:val="18"/>
                <w:lang w:val="vi-VN"/>
              </w:rPr>
              <w:br/>
              <w:t>Độc lập - Tự do - Hạnh phúc</w:t>
            </w:r>
            <w:r w:rsidRPr="00A52B33">
              <w:rPr>
                <w:rFonts w:ascii="Arial" w:eastAsia="Times New Roman" w:hAnsi="Arial" w:cs="Arial"/>
                <w:b/>
                <w:bCs/>
                <w:color w:val="000000"/>
                <w:sz w:val="18"/>
                <w:szCs w:val="18"/>
                <w:lang w:val="vi-VN"/>
              </w:rPr>
              <w:br/>
              <w:t>---------------</w:t>
            </w:r>
          </w:p>
        </w:tc>
      </w:tr>
      <w:tr w:rsidR="00A52B33" w:rsidRPr="00A52B33" w:rsidTr="00A52B33">
        <w:trPr>
          <w:tblCellSpacing w:w="0" w:type="dxa"/>
          <w:jc w:val="center"/>
        </w:trPr>
        <w:tc>
          <w:tcPr>
            <w:tcW w:w="3348" w:type="dxa"/>
            <w:shd w:val="clear" w:color="auto" w:fill="FFFFFF"/>
            <w:tcMar>
              <w:top w:w="0" w:type="dxa"/>
              <w:left w:w="108" w:type="dxa"/>
              <w:bottom w:w="0" w:type="dxa"/>
              <w:right w:w="108" w:type="dxa"/>
            </w:tcMa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Số: 0</w:t>
            </w:r>
            <w:r w:rsidRPr="00A52B33">
              <w:rPr>
                <w:rFonts w:ascii="Arial" w:eastAsia="Times New Roman" w:hAnsi="Arial" w:cs="Arial"/>
                <w:color w:val="000000"/>
                <w:sz w:val="18"/>
                <w:szCs w:val="18"/>
              </w:rPr>
              <w:t>4/2021</w:t>
            </w:r>
            <w:r w:rsidRPr="00A52B33">
              <w:rPr>
                <w:rFonts w:ascii="Arial" w:eastAsia="Times New Roman" w:hAnsi="Arial" w:cs="Arial"/>
                <w:color w:val="000000"/>
                <w:sz w:val="18"/>
                <w:szCs w:val="18"/>
                <w:lang w:val="vi-VN"/>
              </w:rPr>
              <w:t>/</w:t>
            </w:r>
            <w:r w:rsidRPr="00A52B33">
              <w:rPr>
                <w:rFonts w:ascii="Arial" w:eastAsia="Times New Roman" w:hAnsi="Arial" w:cs="Arial"/>
                <w:color w:val="000000"/>
                <w:sz w:val="18"/>
                <w:szCs w:val="18"/>
              </w:rPr>
              <w:t>TT</w:t>
            </w:r>
            <w:r w:rsidRPr="00A52B33">
              <w:rPr>
                <w:rFonts w:ascii="Arial" w:eastAsia="Times New Roman" w:hAnsi="Arial" w:cs="Arial"/>
                <w:color w:val="000000"/>
                <w:sz w:val="18"/>
                <w:szCs w:val="18"/>
                <w:lang w:val="vi-VN"/>
              </w:rPr>
              <w:t>-TT</w:t>
            </w:r>
            <w:r w:rsidRPr="00A52B33">
              <w:rPr>
                <w:rFonts w:ascii="Arial" w:eastAsia="Times New Roman" w:hAnsi="Arial" w:cs="Arial"/>
                <w:color w:val="000000"/>
                <w:sz w:val="18"/>
                <w:szCs w:val="18"/>
              </w:rPr>
              <w:t>CP</w:t>
            </w:r>
          </w:p>
        </w:tc>
        <w:tc>
          <w:tcPr>
            <w:tcW w:w="6258" w:type="dxa"/>
            <w:shd w:val="clear" w:color="auto" w:fill="FFFFFF"/>
            <w:tcMar>
              <w:top w:w="0" w:type="dxa"/>
              <w:left w:w="108" w:type="dxa"/>
              <w:bottom w:w="0" w:type="dxa"/>
              <w:right w:w="108" w:type="dxa"/>
            </w:tcMa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Hà Nội, ngày </w:t>
            </w:r>
            <w:r w:rsidRPr="00A52B33">
              <w:rPr>
                <w:rFonts w:ascii="Arial" w:eastAsia="Times New Roman" w:hAnsi="Arial" w:cs="Arial"/>
                <w:i/>
                <w:iCs/>
                <w:color w:val="000000"/>
                <w:sz w:val="18"/>
                <w:szCs w:val="18"/>
              </w:rPr>
              <w:t>01</w:t>
            </w:r>
            <w:r w:rsidRPr="00A52B33">
              <w:rPr>
                <w:rFonts w:ascii="Arial" w:eastAsia="Times New Roman" w:hAnsi="Arial" w:cs="Arial"/>
                <w:i/>
                <w:iCs/>
                <w:color w:val="000000"/>
                <w:sz w:val="18"/>
                <w:szCs w:val="18"/>
                <w:lang w:val="vi-VN"/>
              </w:rPr>
              <w:t> tháng </w:t>
            </w:r>
            <w:r w:rsidRPr="00A52B33">
              <w:rPr>
                <w:rFonts w:ascii="Arial" w:eastAsia="Times New Roman" w:hAnsi="Arial" w:cs="Arial"/>
                <w:i/>
                <w:iCs/>
                <w:color w:val="000000"/>
                <w:sz w:val="18"/>
                <w:szCs w:val="18"/>
              </w:rPr>
              <w:t>10</w:t>
            </w:r>
            <w:r w:rsidRPr="00A52B33">
              <w:rPr>
                <w:rFonts w:ascii="Arial" w:eastAsia="Times New Roman" w:hAnsi="Arial" w:cs="Arial"/>
                <w:i/>
                <w:iCs/>
                <w:color w:val="000000"/>
                <w:sz w:val="18"/>
                <w:szCs w:val="18"/>
                <w:lang w:val="vi-VN"/>
              </w:rPr>
              <w:t> năm 202</w:t>
            </w:r>
            <w:r w:rsidRPr="00A52B33">
              <w:rPr>
                <w:rFonts w:ascii="Arial" w:eastAsia="Times New Roman" w:hAnsi="Arial" w:cs="Arial"/>
                <w:i/>
                <w:iCs/>
                <w:color w:val="000000"/>
                <w:sz w:val="18"/>
                <w:szCs w:val="18"/>
              </w:rPr>
              <w:t>1</w:t>
            </w:r>
          </w:p>
        </w:tc>
      </w:tr>
    </w:tbl>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rPr>
        <w:t> </w:t>
      </w:r>
    </w:p>
    <w:p w:rsidR="00A52B33" w:rsidRPr="00A52B33" w:rsidRDefault="00A52B33" w:rsidP="00A52B33">
      <w:pPr>
        <w:shd w:val="clear" w:color="auto" w:fill="FFFFFF"/>
        <w:spacing w:after="0" w:line="234" w:lineRule="atLeast"/>
        <w:jc w:val="center"/>
        <w:rPr>
          <w:rFonts w:ascii="Arial" w:eastAsia="Times New Roman" w:hAnsi="Arial" w:cs="Arial"/>
          <w:color w:val="000000"/>
          <w:sz w:val="18"/>
          <w:szCs w:val="18"/>
        </w:rPr>
      </w:pPr>
      <w:bookmarkStart w:id="0" w:name="loai_1"/>
      <w:r w:rsidRPr="00A52B33">
        <w:rPr>
          <w:rFonts w:ascii="Arial" w:eastAsia="Times New Roman" w:hAnsi="Arial" w:cs="Arial"/>
          <w:b/>
          <w:bCs/>
          <w:color w:val="000000"/>
          <w:sz w:val="24"/>
          <w:szCs w:val="24"/>
          <w:lang w:val="vi-VN"/>
        </w:rPr>
        <w:t>THÔNG TƯ</w:t>
      </w:r>
      <w:bookmarkStart w:id="1" w:name="_GoBack"/>
      <w:bookmarkEnd w:id="0"/>
      <w:bookmarkEnd w:id="1"/>
    </w:p>
    <w:p w:rsidR="00A52B33" w:rsidRPr="00A52B33" w:rsidRDefault="00A52B33" w:rsidP="00A52B33">
      <w:pPr>
        <w:shd w:val="clear" w:color="auto" w:fill="FFFFFF"/>
        <w:spacing w:after="0" w:line="234" w:lineRule="atLeast"/>
        <w:jc w:val="center"/>
        <w:rPr>
          <w:rFonts w:ascii="Arial" w:eastAsia="Times New Roman" w:hAnsi="Arial" w:cs="Arial"/>
          <w:color w:val="000000"/>
          <w:sz w:val="18"/>
          <w:szCs w:val="18"/>
        </w:rPr>
      </w:pPr>
      <w:bookmarkStart w:id="2" w:name="loai_1_name"/>
      <w:r w:rsidRPr="00A52B33">
        <w:rPr>
          <w:rFonts w:ascii="Arial" w:eastAsia="Times New Roman" w:hAnsi="Arial" w:cs="Arial"/>
          <w:color w:val="000000"/>
          <w:sz w:val="18"/>
          <w:szCs w:val="18"/>
          <w:lang w:val="vi-VN"/>
        </w:rPr>
        <w:t>QUY ĐỊNH QUY TRÌNH TIẾP CÔNG DÂN</w:t>
      </w:r>
      <w:bookmarkEnd w:id="2"/>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Căn cứ Luật Khiếu nại ngày 11 tháng 11 năm 2011;</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Căn cứ Luật Tiếp công dân ngày 25 tháng 11 năm 2013;</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Căn cứ Luật Tố cáo ngày 12 tháng 6 năm 2018;</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Căn cứ Nghị định số </w:t>
      </w:r>
      <w:hyperlink r:id="rId5" w:tgtFrame="_blank" w:tooltip="Nghị định 64/2014/NĐ-CP" w:history="1">
        <w:r w:rsidRPr="00A52B33">
          <w:rPr>
            <w:rFonts w:ascii="Arial" w:eastAsia="Times New Roman" w:hAnsi="Arial" w:cs="Arial"/>
            <w:i/>
            <w:iCs/>
            <w:color w:val="0E70C3"/>
            <w:sz w:val="18"/>
            <w:szCs w:val="18"/>
            <w:lang w:val="vi-VN"/>
          </w:rPr>
          <w:t>64/2014/NĐ-CP</w:t>
        </w:r>
      </w:hyperlink>
      <w:r w:rsidRPr="00A52B33">
        <w:rPr>
          <w:rFonts w:ascii="Arial" w:eastAsia="Times New Roman" w:hAnsi="Arial" w:cs="Arial"/>
          <w:i/>
          <w:iCs/>
          <w:color w:val="000000"/>
          <w:sz w:val="18"/>
          <w:szCs w:val="18"/>
          <w:lang w:val="vi-VN"/>
        </w:rPr>
        <w:t> ngày 26 tháng 6 năm 2014 của Chính phủ quy định chi tiết thi hành một </w:t>
      </w:r>
      <w:r w:rsidRPr="00A52B33">
        <w:rPr>
          <w:rFonts w:ascii="Arial" w:eastAsia="Times New Roman" w:hAnsi="Arial" w:cs="Arial"/>
          <w:i/>
          <w:iCs/>
          <w:color w:val="000000"/>
          <w:sz w:val="18"/>
          <w:szCs w:val="18"/>
        </w:rPr>
        <w:t>số </w:t>
      </w:r>
      <w:r w:rsidRPr="00A52B33">
        <w:rPr>
          <w:rFonts w:ascii="Arial" w:eastAsia="Times New Roman" w:hAnsi="Arial" w:cs="Arial"/>
          <w:i/>
          <w:iCs/>
          <w:color w:val="000000"/>
          <w:sz w:val="18"/>
          <w:szCs w:val="18"/>
          <w:lang w:val="vi-VN"/>
        </w:rPr>
        <w:t>điều của Luật Tiếp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Căn cứ Nghị định số </w:t>
      </w:r>
      <w:hyperlink r:id="rId6" w:tgtFrame="_blank" w:tooltip="Nghị định 31/2019/NĐ-CP" w:history="1">
        <w:r w:rsidRPr="00A52B33">
          <w:rPr>
            <w:rFonts w:ascii="Arial" w:eastAsia="Times New Roman" w:hAnsi="Arial" w:cs="Arial"/>
            <w:i/>
            <w:iCs/>
            <w:color w:val="0E70C3"/>
            <w:sz w:val="18"/>
            <w:szCs w:val="18"/>
            <w:lang w:val="vi-VN"/>
          </w:rPr>
          <w:t>31/2019/NĐ-CP</w:t>
        </w:r>
      </w:hyperlink>
      <w:r w:rsidRPr="00A52B33">
        <w:rPr>
          <w:rFonts w:ascii="Arial" w:eastAsia="Times New Roman" w:hAnsi="Arial" w:cs="Arial"/>
          <w:i/>
          <w:iCs/>
          <w:color w:val="000000"/>
          <w:sz w:val="18"/>
          <w:szCs w:val="18"/>
          <w:lang w:val="vi-VN"/>
        </w:rPr>
        <w:t> ngày 10 tháng 4 năm 2019 của Chính phủ quy định chi tiết một số điều của Luật Tố cáo;</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Căn cứ Nghị định số </w:t>
      </w:r>
      <w:hyperlink r:id="rId7" w:tgtFrame="_blank" w:tooltip="Nghị định 124/2020/NĐ-CP" w:history="1">
        <w:r w:rsidRPr="00A52B33">
          <w:rPr>
            <w:rFonts w:ascii="Arial" w:eastAsia="Times New Roman" w:hAnsi="Arial" w:cs="Arial"/>
            <w:i/>
            <w:iCs/>
            <w:color w:val="0E70C3"/>
            <w:sz w:val="18"/>
            <w:szCs w:val="18"/>
            <w:lang w:val="vi-VN"/>
          </w:rPr>
          <w:t>124/2020/NĐ-CP</w:t>
        </w:r>
      </w:hyperlink>
      <w:r w:rsidRPr="00A52B33">
        <w:rPr>
          <w:rFonts w:ascii="Arial" w:eastAsia="Times New Roman" w:hAnsi="Arial" w:cs="Arial"/>
          <w:i/>
          <w:iCs/>
          <w:color w:val="000000"/>
          <w:sz w:val="18"/>
          <w:szCs w:val="18"/>
          <w:lang w:val="vi-VN"/>
        </w:rPr>
        <w:t> ngày 19 tháng 10 năm 2020 của Chính phủ quy định chi tiết một số điều và biện pháp tổ chức thi hành Luật Khiếu nại;</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Căn cứ Nghị định số </w:t>
      </w:r>
      <w:hyperlink r:id="rId8" w:tgtFrame="_blank" w:tooltip="Nghị định 50/2018/NĐ-CP" w:history="1">
        <w:r w:rsidRPr="00A52B33">
          <w:rPr>
            <w:rFonts w:ascii="Arial" w:eastAsia="Times New Roman" w:hAnsi="Arial" w:cs="Arial"/>
            <w:i/>
            <w:iCs/>
            <w:color w:val="0E70C3"/>
            <w:sz w:val="18"/>
            <w:szCs w:val="18"/>
            <w:lang w:val="vi-VN"/>
          </w:rPr>
          <w:t>50/2018/NĐ-CP</w:t>
        </w:r>
      </w:hyperlink>
      <w:r w:rsidRPr="00A52B33">
        <w:rPr>
          <w:rFonts w:ascii="Arial" w:eastAsia="Times New Roman" w:hAnsi="Arial" w:cs="Arial"/>
          <w:i/>
          <w:iCs/>
          <w:color w:val="000000"/>
          <w:sz w:val="18"/>
          <w:szCs w:val="18"/>
          <w:lang w:val="vi-VN"/>
        </w:rPr>
        <w:t> ngày 09 tháng 4 năm 2018 của Chính phủ quy định chức năng, nhiệm vụ, quyền hạn và cơ cấu tổ chức của Thanh tra Chính phủ;</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Theo đề nghị của Trưởng Ban tiếp công dân trung ương và Vụ trưởng Vụ Pháp chế;</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Tổng Thanh tra Chính phủ ban hành Thông tư quy định quy trình tiếp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3" w:name="chuong_1"/>
      <w:r w:rsidRPr="00A52B33">
        <w:rPr>
          <w:rFonts w:ascii="Arial" w:eastAsia="Times New Roman" w:hAnsi="Arial" w:cs="Arial"/>
          <w:b/>
          <w:bCs/>
          <w:color w:val="000000"/>
          <w:sz w:val="18"/>
          <w:szCs w:val="18"/>
          <w:lang w:val="vi-VN"/>
        </w:rPr>
        <w:t>Chương I</w:t>
      </w:r>
      <w:bookmarkEnd w:id="3"/>
    </w:p>
    <w:p w:rsidR="00A52B33" w:rsidRPr="00A52B33" w:rsidRDefault="00A52B33" w:rsidP="00A52B33">
      <w:pPr>
        <w:shd w:val="clear" w:color="auto" w:fill="FFFFFF"/>
        <w:spacing w:after="0" w:line="234" w:lineRule="atLeast"/>
        <w:jc w:val="center"/>
        <w:rPr>
          <w:rFonts w:ascii="Arial" w:eastAsia="Times New Roman" w:hAnsi="Arial" w:cs="Arial"/>
          <w:color w:val="000000"/>
          <w:sz w:val="18"/>
          <w:szCs w:val="18"/>
        </w:rPr>
      </w:pPr>
      <w:bookmarkStart w:id="4" w:name="chuong_1_name"/>
      <w:r w:rsidRPr="00A52B33">
        <w:rPr>
          <w:rFonts w:ascii="Arial" w:eastAsia="Times New Roman" w:hAnsi="Arial" w:cs="Arial"/>
          <w:b/>
          <w:bCs/>
          <w:color w:val="000000"/>
          <w:sz w:val="24"/>
          <w:szCs w:val="24"/>
          <w:lang w:val="vi-VN"/>
        </w:rPr>
        <w:t>NHỮNG QUY ĐỊNH CHUNG</w:t>
      </w:r>
      <w:bookmarkEnd w:id="4"/>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5" w:name="dieu_1"/>
      <w:r w:rsidRPr="00A52B33">
        <w:rPr>
          <w:rFonts w:ascii="Arial" w:eastAsia="Times New Roman" w:hAnsi="Arial" w:cs="Arial"/>
          <w:b/>
          <w:bCs/>
          <w:color w:val="000000"/>
          <w:sz w:val="18"/>
          <w:szCs w:val="18"/>
          <w:lang w:val="vi-VN"/>
        </w:rPr>
        <w:t>Điều 1. Phạm vi điều chỉnh</w:t>
      </w:r>
      <w:bookmarkEnd w:id="5"/>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Thông tư này quy định quy trình tiếp công dân đến khiếu nại, tố cáo, kiến nghị, phản ánh tại nơi tiếp công dân của cơ quan, tổ chức, đơn vị có trách nhiệm tiếp công dân theo quy định tại các </w:t>
      </w:r>
      <w:bookmarkStart w:id="6" w:name="dc_1"/>
      <w:r w:rsidRPr="00A52B33">
        <w:rPr>
          <w:rFonts w:ascii="Arial" w:eastAsia="Times New Roman" w:hAnsi="Arial" w:cs="Arial"/>
          <w:color w:val="000000"/>
          <w:sz w:val="18"/>
          <w:szCs w:val="18"/>
          <w:lang w:val="vi-VN"/>
        </w:rPr>
        <w:t>điểm a, b, c và d khoản 1 Điều 4 của Luật Tiếp công dân</w:t>
      </w:r>
      <w:bookmarkEnd w:id="6"/>
      <w:r w:rsidRPr="00A52B33">
        <w:rPr>
          <w:rFonts w:ascii="Arial" w:eastAsia="Times New Roman" w:hAnsi="Arial" w:cs="Arial"/>
          <w:color w:val="000000"/>
          <w:sz w:val="18"/>
          <w:szCs w:val="18"/>
          <w:lang w:val="vi-VN"/>
        </w:rPr>
        <w:t> và các cơ quan thuộc Chính phủ, đơn vị sự nghiệp công lập theo quy định tại Nghị định số </w:t>
      </w:r>
      <w:hyperlink r:id="rId9" w:tgtFrame="_blank" w:tooltip="Nghị định 64/2014/NĐ-CP" w:history="1">
        <w:r w:rsidRPr="00A52B33">
          <w:rPr>
            <w:rFonts w:ascii="Arial" w:eastAsia="Times New Roman" w:hAnsi="Arial" w:cs="Arial"/>
            <w:color w:val="0E70C3"/>
            <w:sz w:val="18"/>
            <w:szCs w:val="18"/>
            <w:lang w:val="vi-VN"/>
          </w:rPr>
          <w:t>64/2014/NĐ-CP</w:t>
        </w:r>
      </w:hyperlink>
      <w:r w:rsidRPr="00A52B33">
        <w:rPr>
          <w:rFonts w:ascii="Arial" w:eastAsia="Times New Roman" w:hAnsi="Arial" w:cs="Arial"/>
          <w:color w:val="000000"/>
          <w:sz w:val="18"/>
          <w:szCs w:val="18"/>
          <w:lang w:val="vi-VN"/>
        </w:rPr>
        <w:t> ngày 26 tháng 6 năm 2014 của Chính phủ quy định chi tiết thi hành một số điều của Luật Tiếp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7" w:name="dieu_2"/>
      <w:r w:rsidRPr="00A52B33">
        <w:rPr>
          <w:rFonts w:ascii="Arial" w:eastAsia="Times New Roman" w:hAnsi="Arial" w:cs="Arial"/>
          <w:b/>
          <w:bCs/>
          <w:color w:val="000000"/>
          <w:sz w:val="18"/>
          <w:szCs w:val="18"/>
          <w:lang w:val="vi-VN"/>
        </w:rPr>
        <w:t>Điều 2. Đối tượng áp dụng</w:t>
      </w:r>
      <w:bookmarkEnd w:id="7"/>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Cơ quan hành chính nhà nước, cơ quan thuộc Chính phủ, đơn vị sự nghiệp công lập (sau đây gọi chung là cơ quan, đơn vị), người đứng đầu cơ quan, đơn vị và người tiếp công dân.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Người khiếu nại, tố cáo, kiến nghị, phản ánh đến trình bày trực tiếp tại Trụ sở tiếp công dân hoặc địa điểm tiếp công dân.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Cơ quan, tổ chức, cá nhân có liên quan đến công tác tiếp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8" w:name="dieu_3"/>
      <w:r w:rsidRPr="00A52B33">
        <w:rPr>
          <w:rFonts w:ascii="Arial" w:eastAsia="Times New Roman" w:hAnsi="Arial" w:cs="Arial"/>
          <w:b/>
          <w:bCs/>
          <w:color w:val="000000"/>
          <w:sz w:val="18"/>
          <w:szCs w:val="18"/>
          <w:lang w:val="vi-VN"/>
        </w:rPr>
        <w:t>Điều 3. Mục đích của việc tiếp công dân</w:t>
      </w:r>
      <w:bookmarkEnd w:id="8"/>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Hướng dẫn công dân thực hiện quyền khiếu nại, tố cáo, kiến nghị, phản ánh đúng quy định pháp luật, góp phần tuyên truyền, phổ biến pháp luật.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Tiếp nhận khiếu nại, tố cáo, kiến nghị, phản ánh thuộc thẩm quyền giải quyết của người đứng đầu cơ quan, đơn vị để xem xét, giải quyết theo quy định của pháp luật.</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9" w:name="dieu_4"/>
      <w:r w:rsidRPr="00A52B33">
        <w:rPr>
          <w:rFonts w:ascii="Arial" w:eastAsia="Times New Roman" w:hAnsi="Arial" w:cs="Arial"/>
          <w:b/>
          <w:bCs/>
          <w:color w:val="000000"/>
          <w:sz w:val="18"/>
          <w:szCs w:val="18"/>
          <w:lang w:val="vi-VN"/>
        </w:rPr>
        <w:t>Điều 4. Việc từ chối tiếp công dân</w:t>
      </w:r>
      <w:bookmarkEnd w:id="9"/>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Người tiếp công dân được từ chối tiếp công dân trong các trường hợp quy định tại </w:t>
      </w:r>
      <w:bookmarkStart w:id="10" w:name="dc_2"/>
      <w:r w:rsidRPr="00A52B33">
        <w:rPr>
          <w:rFonts w:ascii="Arial" w:eastAsia="Times New Roman" w:hAnsi="Arial" w:cs="Arial"/>
          <w:color w:val="000000"/>
          <w:sz w:val="18"/>
          <w:szCs w:val="18"/>
          <w:lang w:val="vi-VN"/>
        </w:rPr>
        <w:t>khoản 1 và khoản 2 Điều 9 Luật Tiếp công dân</w:t>
      </w:r>
      <w:bookmarkEnd w:id="10"/>
      <w:r w:rsidRPr="00A52B33">
        <w:rPr>
          <w:rFonts w:ascii="Arial" w:eastAsia="Times New Roman" w:hAnsi="Arial" w:cs="Arial"/>
          <w:color w:val="000000"/>
          <w:sz w:val="18"/>
          <w:szCs w:val="18"/>
          <w:lang w:val="vi-VN"/>
        </w:rPr>
        <w:t> và phải giải thích cho công dân được biết lý do từ chối tiếp, đồng thời báo cáo người phụ trách tiếp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Trường hợp từ chối tiếp công dân theo quy định tại </w:t>
      </w:r>
      <w:bookmarkStart w:id="11" w:name="dc_3"/>
      <w:r w:rsidRPr="00A52B33">
        <w:rPr>
          <w:rFonts w:ascii="Arial" w:eastAsia="Times New Roman" w:hAnsi="Arial" w:cs="Arial"/>
          <w:color w:val="000000"/>
          <w:sz w:val="18"/>
          <w:szCs w:val="18"/>
          <w:lang w:val="vi-VN"/>
        </w:rPr>
        <w:t>khoản 3 Điều 9 Luật Tiếp công dân</w:t>
      </w:r>
      <w:bookmarkEnd w:id="11"/>
      <w:r w:rsidRPr="00A52B33">
        <w:rPr>
          <w:rFonts w:ascii="Arial" w:eastAsia="Times New Roman" w:hAnsi="Arial" w:cs="Arial"/>
          <w:color w:val="000000"/>
          <w:sz w:val="18"/>
          <w:szCs w:val="18"/>
          <w:lang w:val="vi-VN"/>
        </w:rPr>
        <w:t> thì người đứng đầu cơ quan, đơn vị phụ trách tiếp công dân ra Thông báo từ chối tiếp công dân. Thông báo được thực hiện theo </w:t>
      </w:r>
      <w:bookmarkStart w:id="12" w:name="bieumau_ms_01"/>
      <w:r w:rsidRPr="00A52B33">
        <w:rPr>
          <w:rFonts w:ascii="Arial" w:eastAsia="Times New Roman" w:hAnsi="Arial" w:cs="Arial"/>
          <w:color w:val="000000"/>
          <w:sz w:val="18"/>
          <w:szCs w:val="18"/>
        </w:rPr>
        <w:t>Mẫu số 01</w:t>
      </w:r>
      <w:bookmarkEnd w:id="12"/>
      <w:r w:rsidRPr="00A52B33">
        <w:rPr>
          <w:rFonts w:ascii="Arial" w:eastAsia="Times New Roman" w:hAnsi="Arial" w:cs="Arial"/>
          <w:color w:val="000000"/>
          <w:sz w:val="18"/>
          <w:szCs w:val="18"/>
          <w:lang w:val="vi-VN"/>
        </w:rPr>
        <w:t> ban hành kèm theo Thông tư này.</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13" w:name="chuong_2"/>
      <w:r w:rsidRPr="00A52B33">
        <w:rPr>
          <w:rFonts w:ascii="Arial" w:eastAsia="Times New Roman" w:hAnsi="Arial" w:cs="Arial"/>
          <w:b/>
          <w:bCs/>
          <w:color w:val="000000"/>
          <w:sz w:val="18"/>
          <w:szCs w:val="18"/>
          <w:lang w:val="vi-VN"/>
        </w:rPr>
        <w:t>Chương II</w:t>
      </w:r>
      <w:bookmarkEnd w:id="13"/>
    </w:p>
    <w:p w:rsidR="00A52B33" w:rsidRPr="00A52B33" w:rsidRDefault="00A52B33" w:rsidP="00A52B33">
      <w:pPr>
        <w:shd w:val="clear" w:color="auto" w:fill="FFFFFF"/>
        <w:spacing w:after="0" w:line="234" w:lineRule="atLeast"/>
        <w:jc w:val="center"/>
        <w:rPr>
          <w:rFonts w:ascii="Arial" w:eastAsia="Times New Roman" w:hAnsi="Arial" w:cs="Arial"/>
          <w:color w:val="000000"/>
          <w:sz w:val="18"/>
          <w:szCs w:val="18"/>
        </w:rPr>
      </w:pPr>
      <w:bookmarkStart w:id="14" w:name="chuong_2_name"/>
      <w:r w:rsidRPr="00A52B33">
        <w:rPr>
          <w:rFonts w:ascii="Arial" w:eastAsia="Times New Roman" w:hAnsi="Arial" w:cs="Arial"/>
          <w:b/>
          <w:bCs/>
          <w:color w:val="000000"/>
          <w:sz w:val="24"/>
          <w:szCs w:val="24"/>
          <w:lang w:val="vi-VN"/>
        </w:rPr>
        <w:t>TIẾP NGƯỜI KHIẾU NẠI, NGƯỜI TỐ CÁO, NGƯỜI KIẾN NGHỊ, PHẢN ÁNH</w:t>
      </w:r>
      <w:bookmarkEnd w:id="14"/>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15" w:name="muc_1_2"/>
      <w:r w:rsidRPr="00A52B33">
        <w:rPr>
          <w:rFonts w:ascii="Arial" w:eastAsia="Times New Roman" w:hAnsi="Arial" w:cs="Arial"/>
          <w:b/>
          <w:bCs/>
          <w:color w:val="000000"/>
          <w:sz w:val="18"/>
          <w:szCs w:val="18"/>
          <w:lang w:val="vi-VN"/>
        </w:rPr>
        <w:t>Mục 1. XÁC ĐỊNH NHÂN THÂN CỦA NGƯỜI KHIẾU NẠI, NGƯỜI TỐ CÁO, NGƯỜI KIẾN NGHỊ, PHẢN ÁNH VÀ TÍNH HỢP PHÁP CỦA NGƯỜI ĐẠI DIỆN THEO QUY ĐỊNH CỦA PHÁP LUẬT</w:t>
      </w:r>
      <w:bookmarkEnd w:id="15"/>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16" w:name="dieu_5"/>
      <w:r w:rsidRPr="00A52B33">
        <w:rPr>
          <w:rFonts w:ascii="Arial" w:eastAsia="Times New Roman" w:hAnsi="Arial" w:cs="Arial"/>
          <w:b/>
          <w:bCs/>
          <w:color w:val="000000"/>
          <w:sz w:val="18"/>
          <w:szCs w:val="18"/>
          <w:lang w:val="vi-VN"/>
        </w:rPr>
        <w:t>Điều 5. Xác định nhân thân của người khiếu nại, người tố cáo, người kiến nghị, phản ánh</w:t>
      </w:r>
      <w:bookmarkEnd w:id="16"/>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shd w:val="clear" w:color="auto" w:fill="FFFFFF"/>
          <w:lang w:val="vi-VN"/>
        </w:rPr>
        <w:lastRenderedPageBreak/>
        <w:t>1.</w:t>
      </w:r>
      <w:r w:rsidRPr="00A52B33">
        <w:rPr>
          <w:rFonts w:ascii="Arial" w:eastAsia="Times New Roman" w:hAnsi="Arial" w:cs="Arial"/>
          <w:color w:val="000000"/>
          <w:sz w:val="18"/>
          <w:szCs w:val="18"/>
          <w:lang w:val="vi-VN"/>
        </w:rPr>
        <w:t> Khi tiếp người khiếu nại, người tiếp công dân yêu cầu họ nêu rõ họ tên, địa chỉ và xuất trình giấy tờ tùy thân, giấy giới thiệu, giấy ủy quyền (nếu có).</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shd w:val="clear" w:color="auto" w:fill="FFFFFF"/>
        </w:rPr>
        <w:t>2.</w:t>
      </w:r>
      <w:r w:rsidRPr="00A52B33">
        <w:rPr>
          <w:rFonts w:ascii="Arial" w:eastAsia="Times New Roman" w:hAnsi="Arial" w:cs="Arial"/>
          <w:color w:val="000000"/>
          <w:sz w:val="18"/>
          <w:szCs w:val="18"/>
        </w:rPr>
        <w:t> </w:t>
      </w:r>
      <w:r w:rsidRPr="00A52B33">
        <w:rPr>
          <w:rFonts w:ascii="Arial" w:eastAsia="Times New Roman" w:hAnsi="Arial" w:cs="Arial"/>
          <w:color w:val="000000"/>
          <w:sz w:val="18"/>
          <w:szCs w:val="18"/>
          <w:lang w:val="vi-VN"/>
        </w:rPr>
        <w:t>Khi tiếp người tố cáo, người kiến nghị, phản ánh, người tiếp công dân yêu cầu người tố cáo, người kiến nghị, phản ánh nêu rõ họ tên, địa chỉ và xuất trình giấy tờ tùy thân.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Trong quá trình tiếp người tố cáo, người tiếp công dân phải giữ bí mật họ tên, địa chỉ, bút tích người tố cáo theo quy định của pháp luật về tố cáo.</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17" w:name="dieu_6"/>
      <w:r w:rsidRPr="00A52B33">
        <w:rPr>
          <w:rFonts w:ascii="Arial" w:eastAsia="Times New Roman" w:hAnsi="Arial" w:cs="Arial"/>
          <w:b/>
          <w:bCs/>
          <w:color w:val="000000"/>
          <w:sz w:val="18"/>
          <w:szCs w:val="18"/>
          <w:lang w:val="vi-VN"/>
        </w:rPr>
        <w:t>Điều 6. Xác định tính hợp pháp của người đại diện, người được ủy quyền, luật sư hoặc trợ giúp viên pháp lý</w:t>
      </w:r>
      <w:bookmarkEnd w:id="17"/>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Trường hợp cơ quan, tổ chức thực hiện việc khiếu nại thông qua người đại diện là người đứng đầu cơ quan, tổ chức thì người tiếp công dân yêu cầu người đại diện xuất trình giấy giới thiệu, giấy tờ tùy thân.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Trong trường hợp người đứng đầu cơ quan, tổ chức ủy quyền cho người đại diện theo quy định của pháp luật để thực hiện việc khiếu nại thì người tiếp công dân đề nghị người được ủy quyền xuất trình giấy tờ tùy thân, giấy ủy quyền của người ủy quyền.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Trường hợp người đến trình bày việc khiếu nại là người đại diện, người được ủy quyền của người khiếu nại được quy định tại </w:t>
      </w:r>
      <w:bookmarkStart w:id="18" w:name="dc_4"/>
      <w:r w:rsidRPr="00A52B33">
        <w:rPr>
          <w:rFonts w:ascii="Arial" w:eastAsia="Times New Roman" w:hAnsi="Arial" w:cs="Arial"/>
          <w:color w:val="000000"/>
          <w:sz w:val="18"/>
          <w:szCs w:val="18"/>
          <w:lang w:val="vi-VN"/>
        </w:rPr>
        <w:t>điểm a khoản 1 Điều 12 Luật Khiếu nại</w:t>
      </w:r>
      <w:bookmarkEnd w:id="18"/>
      <w:r w:rsidRPr="00A52B33">
        <w:rPr>
          <w:rFonts w:ascii="Arial" w:eastAsia="Times New Roman" w:hAnsi="Arial" w:cs="Arial"/>
          <w:color w:val="000000"/>
          <w:sz w:val="18"/>
          <w:szCs w:val="18"/>
          <w:lang w:val="vi-VN"/>
        </w:rPr>
        <w:t> thì người tiếp công dân yêu cầu xuất trình giấy tờ chứng minh việc đại diện, ủy quyền hợp pháp hoặc giấy tờ khác có liên quan.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Trường hợp người đến trình bày là người đại diện, người được ủy quyền hợp pháp thì người tiếp công dân tiến hành các thủ tục tiếp như đối với người khiếu nại.</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Trường hợp người khiếu nại ủy quyền cho luật sư hoặc trợ giúp viên pháp lý thực hiện việc khiếu nại thì người tiếp công dân yêu cầu luật sư hoặc trợ giúp viên pháp lý xuất trình Thẻ luật sư, Thẻ trợ giúp viên pháp lý và Giấy ủy quyền khiếu nại.</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4. Trường hợp công dân không có giấy ủy quyền hoặc việc ủy quyền không theo đúng quy định tại </w:t>
      </w:r>
      <w:bookmarkStart w:id="19" w:name="dc_5"/>
      <w:r w:rsidRPr="00A52B33">
        <w:rPr>
          <w:rFonts w:ascii="Arial" w:eastAsia="Times New Roman" w:hAnsi="Arial" w:cs="Arial"/>
          <w:color w:val="000000"/>
          <w:sz w:val="18"/>
          <w:szCs w:val="18"/>
          <w:lang w:val="vi-VN"/>
        </w:rPr>
        <w:t>điểm a, điểm b khoản 1 Điều 12 Luật Khiếu nại</w:t>
      </w:r>
      <w:bookmarkEnd w:id="19"/>
      <w:r w:rsidRPr="00A52B33">
        <w:rPr>
          <w:rFonts w:ascii="Arial" w:eastAsia="Times New Roman" w:hAnsi="Arial" w:cs="Arial"/>
          <w:color w:val="000000"/>
          <w:sz w:val="18"/>
          <w:szCs w:val="18"/>
          <w:lang w:val="vi-VN"/>
        </w:rPr>
        <w:t> thì người tiếp công dân không tiếp nhận hồ sơ vụ việc và giải thích rõ lý do, hướng dẫn công dân làm các thủ tục cần thiết để thực hiện việc khiếu nại theo đúng quy định.</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20" w:name="muc_2"/>
      <w:r w:rsidRPr="00A52B33">
        <w:rPr>
          <w:rFonts w:ascii="Arial" w:eastAsia="Times New Roman" w:hAnsi="Arial" w:cs="Arial"/>
          <w:b/>
          <w:bCs/>
          <w:color w:val="000000"/>
          <w:sz w:val="18"/>
          <w:szCs w:val="18"/>
          <w:lang w:val="vi-VN"/>
        </w:rPr>
        <w:t>Mục 2. TIẾP NHẬN, PHÂN LOẠI, XỬ LÝ NỘI DUNG KHIẾU NẠI, TỐ CÁO, KIẾN NGHỊ, PHẢN ÁNH</w:t>
      </w:r>
      <w:bookmarkEnd w:id="20"/>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21" w:name="dieu_7"/>
      <w:r w:rsidRPr="00A52B33">
        <w:rPr>
          <w:rFonts w:ascii="Arial" w:eastAsia="Times New Roman" w:hAnsi="Arial" w:cs="Arial"/>
          <w:b/>
          <w:bCs/>
          <w:color w:val="000000"/>
          <w:sz w:val="18"/>
          <w:szCs w:val="18"/>
          <w:lang w:val="vi-VN"/>
        </w:rPr>
        <w:t>Điều 7. Tiếp nhận khiếu nại, tố cáo, kiến nghị, phản ánh</w:t>
      </w:r>
      <w:bookmarkEnd w:id="21"/>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Khi công dân đến trình bày trực tiếp và không có đơn thì người tiếp công dân hướng dẫn công dân viết đơn khiếu nại, tố cáo, kiến nghị, phản ánh hoặc ghi chép đầy đủ, trung thực, chính xác nội dung trình bày của công dân; nội dung nào chưa rõ thì đề nghị công dân trình bày thêm, sau đó đọc lại cho công dân nghe và đề nghị họ ký tên hoặc điểm chỉ xác nhận vào văn bản.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Trường hợp công dân đến trình bày và có đơn với nội dung cụ thể, rõ ràng, có thể xác định được rõ tính chất vụ việc và cơ quan có thẩm quyền giải quyết thì người tiếp công dân hướng dẫn công dân gửi đơn đến cơ quan có thẩm quyền để được xem xét, giải quyết theo quy định của pháp luật.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Trường hợp nhiều người đến khiếu nại, tố cáo, kiến nghị, phản ánh về cùng một nội dung thì người tiếp công dân hướng dẫn họ cử người đại diện để trình bày; ghi lại nội dung trình bày và đề nghị người đại diện ký tên hoặc điểm chỉ xác nhận vào văn bản.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4. Trường hợp công dân trình bày nhiều nội dung, vừa có nội dung khiếu nại, vừa có nội dung tố cáo, kiến nghị, phản ánh thì người tiếp công dân hướng dẫn công dân thực hiện việc khiếu nại, tố cáo, kiến nghị, phản ánh theo quy định của pháp luật.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5. Việc tiếp nhận, ghi chép nội dung khiếu nại, tố cáo, kiến nghị, phản ánh và việc hướng dẫn công dân viết đơn phải được ghi vào Sổ tiếp công dân hoặc được nhập vào phần mềm cơ sở dữ liệu về tiếp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22" w:name="dieu_8"/>
      <w:r w:rsidRPr="00A52B33">
        <w:rPr>
          <w:rFonts w:ascii="Arial" w:eastAsia="Times New Roman" w:hAnsi="Arial" w:cs="Arial"/>
          <w:b/>
          <w:bCs/>
          <w:color w:val="000000"/>
          <w:sz w:val="18"/>
          <w:szCs w:val="18"/>
          <w:lang w:val="vi-VN"/>
        </w:rPr>
        <w:t>Điều 8. Phân loại, xử lý khiếu nại, tố cáo, kiến nghị, phản ánh</w:t>
      </w:r>
      <w:bookmarkEnd w:id="22"/>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Việc phân loại, xử lý nội dung khiếu nại, tố cáo, kiến nghị, phản ánh được căn cứ vào bản ghi nội dung trình bày hoặc đơn của công dân và thực hiện theo Thông tư số </w:t>
      </w:r>
      <w:hyperlink r:id="rId10" w:tgtFrame="_blank" w:tooltip="Thông tư 05/2021/TT-TTCP" w:history="1">
        <w:r w:rsidRPr="00A52B33">
          <w:rPr>
            <w:rFonts w:ascii="Arial" w:eastAsia="Times New Roman" w:hAnsi="Arial" w:cs="Arial"/>
            <w:color w:val="0E70C3"/>
            <w:sz w:val="18"/>
            <w:szCs w:val="18"/>
            <w:lang w:val="vi-VN"/>
          </w:rPr>
          <w:t>05/2021/TT-TTCP</w:t>
        </w:r>
      </w:hyperlink>
      <w:r w:rsidRPr="00A52B33">
        <w:rPr>
          <w:rFonts w:ascii="Arial" w:eastAsia="Times New Roman" w:hAnsi="Arial" w:cs="Arial"/>
          <w:color w:val="000000"/>
          <w:sz w:val="18"/>
          <w:szCs w:val="18"/>
          <w:lang w:val="vi-VN"/>
        </w:rPr>
        <w:t> ngày 01 tháng 10 năm 2021 của Thanh tra Chính phủ quy định quy trình xử lý đơn khiếu nại, đơn tố cáo, đơn kiến nghị, phản ánh.</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Ý kiến trình bày nội dung khiếu nại, tố cáo, kiến nghị, phản ánh không thuộc thẩm quyền giải quyết của cơ quan, đơn vị tiếp công dân thì người tiếp công dân hướng dẫn công dân viết đơn gửi đến cơ quan, tổ chức có thẩm quyền giải quyết.</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Trường hợp nội dung thuộc thẩm quyền giải quyết của cơ quan, đơn vị mình thì người tiếp công dân tiếp nhận các thông tin, tài liệu để báo cáo người có thẩm quyền giải quyết. </w:t>
      </w:r>
      <w:r w:rsidRPr="00A52B33">
        <w:rPr>
          <w:rFonts w:ascii="Arial" w:eastAsia="Times New Roman" w:hAnsi="Arial" w:cs="Arial"/>
          <w:color w:val="000000"/>
          <w:sz w:val="18"/>
          <w:szCs w:val="18"/>
        </w:rPr>
        <w:t>Nếu </w:t>
      </w:r>
      <w:r w:rsidRPr="00A52B33">
        <w:rPr>
          <w:rFonts w:ascii="Arial" w:eastAsia="Times New Roman" w:hAnsi="Arial" w:cs="Arial"/>
          <w:color w:val="000000"/>
          <w:sz w:val="18"/>
          <w:szCs w:val="18"/>
          <w:lang w:val="vi-VN"/>
        </w:rPr>
        <w:t>công dân cung cấp các thông tin, tài liệu, chứng cứ có liên quan đến khiếu nại, tố cáo, kiến nghị, phản ánh thì người tiếp công dân xem xét để tiếp nhận các thông tin, tài liệu, chứng cứ đó. Việc tiếp nhận thông tin, tài liệu, chứng cứ được thực hiện bằng giấy biên nhận theo </w:t>
      </w:r>
      <w:bookmarkStart w:id="23" w:name="bieumau_ms_02"/>
      <w:r w:rsidRPr="00A52B33">
        <w:rPr>
          <w:rFonts w:ascii="Arial" w:eastAsia="Times New Roman" w:hAnsi="Arial" w:cs="Arial"/>
          <w:color w:val="000000"/>
          <w:sz w:val="18"/>
          <w:szCs w:val="18"/>
        </w:rPr>
        <w:t>Mẫu số 02</w:t>
      </w:r>
      <w:bookmarkEnd w:id="23"/>
      <w:r w:rsidRPr="00A52B33">
        <w:rPr>
          <w:rFonts w:ascii="Arial" w:eastAsia="Times New Roman" w:hAnsi="Arial" w:cs="Arial"/>
          <w:color w:val="000000"/>
          <w:sz w:val="18"/>
          <w:szCs w:val="18"/>
          <w:lang w:val="vi-VN"/>
        </w:rPr>
        <w:t> ban hành kèm theo Thông tư này.</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24" w:name="chuong_3"/>
      <w:r w:rsidRPr="00A52B33">
        <w:rPr>
          <w:rFonts w:ascii="Arial" w:eastAsia="Times New Roman" w:hAnsi="Arial" w:cs="Arial"/>
          <w:b/>
          <w:bCs/>
          <w:color w:val="000000"/>
          <w:sz w:val="18"/>
          <w:szCs w:val="18"/>
          <w:lang w:val="vi-VN"/>
        </w:rPr>
        <w:t>Chương </w:t>
      </w:r>
      <w:r w:rsidRPr="00A52B33">
        <w:rPr>
          <w:rFonts w:ascii="Arial" w:eastAsia="Times New Roman" w:hAnsi="Arial" w:cs="Arial"/>
          <w:b/>
          <w:bCs/>
          <w:color w:val="000000"/>
          <w:sz w:val="18"/>
          <w:szCs w:val="18"/>
        </w:rPr>
        <w:t>III</w:t>
      </w:r>
      <w:bookmarkEnd w:id="24"/>
    </w:p>
    <w:p w:rsidR="00A52B33" w:rsidRPr="00A52B33" w:rsidRDefault="00A52B33" w:rsidP="00A52B33">
      <w:pPr>
        <w:shd w:val="clear" w:color="auto" w:fill="FFFFFF"/>
        <w:spacing w:after="0" w:line="234" w:lineRule="atLeast"/>
        <w:jc w:val="center"/>
        <w:rPr>
          <w:rFonts w:ascii="Arial" w:eastAsia="Times New Roman" w:hAnsi="Arial" w:cs="Arial"/>
          <w:color w:val="000000"/>
          <w:sz w:val="18"/>
          <w:szCs w:val="18"/>
        </w:rPr>
      </w:pPr>
      <w:bookmarkStart w:id="25" w:name="chuong_3_name"/>
      <w:r w:rsidRPr="00A52B33">
        <w:rPr>
          <w:rFonts w:ascii="Arial" w:eastAsia="Times New Roman" w:hAnsi="Arial" w:cs="Arial"/>
          <w:b/>
          <w:bCs/>
          <w:color w:val="000000"/>
          <w:sz w:val="24"/>
          <w:szCs w:val="24"/>
          <w:lang w:val="vi-VN"/>
        </w:rPr>
        <w:lastRenderedPageBreak/>
        <w:t>TIẾP CÔNG DÂN VÀ QUẢN LÝ, THEO DÕI VIỆC TIẾP CÔNG DÂN CỦA NGƯỜI ĐỨNG ĐẦU CƠ QUAN, ĐƠN VỊ</w:t>
      </w:r>
      <w:bookmarkEnd w:id="25"/>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26" w:name="dieu_9"/>
      <w:r w:rsidRPr="00A52B33">
        <w:rPr>
          <w:rFonts w:ascii="Arial" w:eastAsia="Times New Roman" w:hAnsi="Arial" w:cs="Arial"/>
          <w:b/>
          <w:bCs/>
          <w:color w:val="000000"/>
          <w:sz w:val="18"/>
          <w:szCs w:val="18"/>
          <w:lang w:val="vi-VN"/>
        </w:rPr>
        <w:t>Điều 9. Trách nhiệm của người đứng đầu cơ quan, đơn vị trong việc trực tiếp tiếp công dân</w:t>
      </w:r>
      <w:bookmarkEnd w:id="26"/>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Người đứng đầu cơ quan, đơn vị phải trực tiếp tiếp công dân để lắng nghe, xem xét, giải quyết và chỉ đạo việc giải quyết các khiếu nại, tố cáo, kiến nghị, phản ánh thuộc thẩm quyền của mình hoặc thuộc thẩm quyền của người đứng đầu cơ quan, đơn vị cấp dưới trong công tác tiếp công dân, xử lý đơn và giải quyết khiếu nại, tố cáo, kiến nghị, phản ánh.</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Người đứng đầu cơ quan, đơn vị có trách nhiệm tiếp công dân định kỳ hoặc đột xuất theo quy định của Luật Tiếp công dân và kiểm tra, đôn đốc việc xử lý sau tiếp công dân của các cơ quan, đơn vị.</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Việc tiếp công dân của người đứng đầu cơ quan, đơn vị phải được công chức, viên chức giúp việc ghi chép đầy đủ vào Sổ tiếp công dân hoặc nhập thông tin vào Cơ sở dữ liệu quốc gia về công tác tiếp công dân, giải quyết khiếu nại, tố cáo, kiến nghị, phản ánh hoặc phần mềm quản lý công tác tiếp công dân và được lưu tại nơi tiếp công dân. Ý kiến chỉ đạo của người đứng đầu cơ quan, đơn vị trong việc giải quyết các khiếu nại, tố cáo, kiến nghị, phản ánh tại Trụ sở tiếp công dân phải được lập thành văn bản và gửi cho các cơ quan, tổ chức, đơn vị có liên quan để triển khai thực hiện theo đúng yêu cầu, nội dung chỉ đạo; ấn định thời gian giải quyết phù hợp với quy định của pháp luật và cơ quan, tổ chức, đơn vị có trách nhiệm giải quyết phải gửi kết quả giải quyết cho công dân được biết.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Khi tiếp công dân, nếu vụ việc rõ ràng, cụ thể, có cơ sở và thuộc thẩm quyền giải quyết thì người đứng đầu cơ quan, đơn vị phải trả lời ngay cho công dân biết; nếu vụ việc phức tạp cần nghiên cứu, xem xét thì nói rõ thời hạn giải quyết và người cần liên hệ để biết kết quả giải quyết.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4. Kết thúc việc tiếp công dân, người đứng đầu cơ quan, đơn vị ra thông báo kết luận việc tiếp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27" w:name="dieu_10"/>
      <w:r w:rsidRPr="00A52B33">
        <w:rPr>
          <w:rFonts w:ascii="Arial" w:eastAsia="Times New Roman" w:hAnsi="Arial" w:cs="Arial"/>
          <w:b/>
          <w:bCs/>
          <w:color w:val="000000"/>
          <w:sz w:val="18"/>
          <w:szCs w:val="18"/>
          <w:lang w:val="vi-VN"/>
        </w:rPr>
        <w:t>Điều 10. Trách nhiệm của Ban tiếp công dân, công chức, viên chức được giao nhiệm vụ giúp người đứng đầu cơ quan, đơn vị tiếp công dân và trách nhiệm của cơ quan, đơn vị có liên quan</w:t>
      </w:r>
      <w:bookmarkEnd w:id="27"/>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shd w:val="clear" w:color="auto" w:fill="FFFFFF"/>
          <w:lang w:val="vi-VN"/>
        </w:rPr>
        <w:t>1.</w:t>
      </w:r>
      <w:r w:rsidRPr="00A52B33">
        <w:rPr>
          <w:rFonts w:ascii="Arial" w:eastAsia="Times New Roman" w:hAnsi="Arial" w:cs="Arial"/>
          <w:color w:val="000000"/>
          <w:sz w:val="18"/>
          <w:szCs w:val="18"/>
          <w:lang w:val="vi-VN"/>
        </w:rPr>
        <w:t> Ban tiếp công dân, công chức, viên chức được giao nhiệm vụ giúp người đứng đầu cơ quan, đơn vị tiếp công dân và cơ quan Thanh tra nhà nước hoặc Văn phòng Ủy ban nhân dân cùng cấp có trách nhiệm:</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rPr>
        <w:t>a) </w:t>
      </w:r>
      <w:r w:rsidRPr="00A52B33">
        <w:rPr>
          <w:rFonts w:ascii="Arial" w:eastAsia="Times New Roman" w:hAnsi="Arial" w:cs="Arial"/>
          <w:color w:val="000000"/>
          <w:sz w:val="18"/>
          <w:szCs w:val="18"/>
          <w:lang w:val="vi-VN"/>
        </w:rPr>
        <w:t>Sắp xếp việc tiếp công dân của người đứng đầu cơ quan, đơn vị và thông báo cho cơ quan, đơn vị có liên quan biết; ưu tiên những vụ việc khiếu nại, tố cáo, kiến nghị, phản ánh đông người, phức tạp, kéo dài;</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b) Cử người ghi chép nội dung việc tiếp công dân;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c) Chuẩn bị các điều kiện cần thiết khác để người đứng đầu cơ quan, đơn vị thực hiện việc tiếp công dân.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Cơ quan, đơn vị có liên quan đến nội dung khiếu nại, tố cáo, kiến nghị, phản ánh có trách nhiệm:</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a) Cử lãnh đạo cơ quan, đơn vị cùng tiếp công dân để thực hiện những yêu cầu do người đứng đầu cơ quan, đơn vị giao;</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b) Cử công chức, viên chức để ghi chép nội dung việc tiếp công dân, nhận các thông tin, tài liệu do công dân cung cấp;</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c) Chuẩn bị đầy đủ những thông tin, tài liệu liên quan đến nội dung vụ việc khiếu nại, tố cáo, kiến nghị, phản ánh mà người đứng đầu cơ quan, đơn vị sẽ tiếp công dân.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Kết thúc việc tiếp công dân, các cơ quan, đơn vị có liên quan chịu trách nhiệm giúp người đứng đầu cơ quan, đơn vị chuẩn bị văn bản trả lời công dân.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Trường hợp vụ việc liên quan đến trách nhiệm của nhiều cấp, nhiều ngành thì cơ quan thanh tra nhà nước cùng cấp có trách nhiệm phối hợp với các cơ quan, đơn vị, cá nhân có thẩm quyền nghiên cứu, phân tích tính chất, mức độ, nguyên nhân của vụ việc để đề xuất các biện pháp giải quyết, đồng thời chuẩn bị văn bản để người đứng đầu cơ quan, đơn vị trả lời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28" w:name="dieu_11"/>
      <w:r w:rsidRPr="00A52B33">
        <w:rPr>
          <w:rFonts w:ascii="Arial" w:eastAsia="Times New Roman" w:hAnsi="Arial" w:cs="Arial"/>
          <w:b/>
          <w:bCs/>
          <w:color w:val="000000"/>
          <w:sz w:val="18"/>
          <w:szCs w:val="18"/>
          <w:lang w:val="vi-VN"/>
        </w:rPr>
        <w:t>Điều 11. Theo dõi, quản lý việc tiếp công dân</w:t>
      </w:r>
      <w:bookmarkEnd w:id="28"/>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Việc tiếp công dân đến khiếu nại, tố cáo, kiến nghị, phản ánh phải được ghi vào Sổ tiếp công dân hoặc nhập thông tin vào Cơ sở dữ liệu quốc gia về công tác tiếp công dân, giải quyết khiếu nại, tố cáo, kiến nghị, phản ánh hoặc phần mềm quản lý công tác tiếp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Sổ tiếp công dân được thực hiện theo </w:t>
      </w:r>
      <w:bookmarkStart w:id="29" w:name="bieumau_ms_03"/>
      <w:r w:rsidRPr="00A52B33">
        <w:rPr>
          <w:rFonts w:ascii="Arial" w:eastAsia="Times New Roman" w:hAnsi="Arial" w:cs="Arial"/>
          <w:color w:val="000000"/>
          <w:sz w:val="18"/>
          <w:szCs w:val="18"/>
        </w:rPr>
        <w:t>Mẫu số 03</w:t>
      </w:r>
      <w:bookmarkEnd w:id="29"/>
      <w:r w:rsidRPr="00A52B33">
        <w:rPr>
          <w:rFonts w:ascii="Arial" w:eastAsia="Times New Roman" w:hAnsi="Arial" w:cs="Arial"/>
          <w:color w:val="000000"/>
          <w:sz w:val="18"/>
          <w:szCs w:val="18"/>
          <w:lang w:val="vi-VN"/>
        </w:rPr>
        <w:t> ban hành kèm theo Thông tư này.</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30" w:name="chuong_4"/>
      <w:r w:rsidRPr="00A52B33">
        <w:rPr>
          <w:rFonts w:ascii="Arial" w:eastAsia="Times New Roman" w:hAnsi="Arial" w:cs="Arial"/>
          <w:b/>
          <w:bCs/>
          <w:color w:val="000000"/>
          <w:sz w:val="18"/>
          <w:szCs w:val="18"/>
          <w:lang w:val="vi-VN"/>
        </w:rPr>
        <w:t>Chương IV</w:t>
      </w:r>
      <w:bookmarkEnd w:id="30"/>
    </w:p>
    <w:p w:rsidR="00A52B33" w:rsidRPr="00A52B33" w:rsidRDefault="00A52B33" w:rsidP="00A52B33">
      <w:pPr>
        <w:shd w:val="clear" w:color="auto" w:fill="FFFFFF"/>
        <w:spacing w:after="0" w:line="234" w:lineRule="atLeast"/>
        <w:jc w:val="center"/>
        <w:rPr>
          <w:rFonts w:ascii="Arial" w:eastAsia="Times New Roman" w:hAnsi="Arial" w:cs="Arial"/>
          <w:color w:val="000000"/>
          <w:sz w:val="18"/>
          <w:szCs w:val="18"/>
        </w:rPr>
      </w:pPr>
      <w:bookmarkStart w:id="31" w:name="chuong_4_name"/>
      <w:r w:rsidRPr="00A52B33">
        <w:rPr>
          <w:rFonts w:ascii="Arial" w:eastAsia="Times New Roman" w:hAnsi="Arial" w:cs="Arial"/>
          <w:b/>
          <w:bCs/>
          <w:color w:val="000000"/>
          <w:sz w:val="24"/>
          <w:szCs w:val="24"/>
          <w:lang w:val="vi-VN"/>
        </w:rPr>
        <w:t>ĐIỀU KHOẢN THI HÀNH</w:t>
      </w:r>
      <w:bookmarkEnd w:id="31"/>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32" w:name="dieu_12"/>
      <w:r w:rsidRPr="00A52B33">
        <w:rPr>
          <w:rFonts w:ascii="Arial" w:eastAsia="Times New Roman" w:hAnsi="Arial" w:cs="Arial"/>
          <w:b/>
          <w:bCs/>
          <w:color w:val="000000"/>
          <w:sz w:val="18"/>
          <w:szCs w:val="18"/>
          <w:lang w:val="vi-VN"/>
        </w:rPr>
        <w:t>Điều 12. Hiệu lực thi hành</w:t>
      </w:r>
      <w:bookmarkEnd w:id="32"/>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shd w:val="clear" w:color="auto" w:fill="FFFFFF"/>
          <w:lang w:val="vi-VN"/>
        </w:rPr>
        <w:t>1.</w:t>
      </w:r>
      <w:r w:rsidRPr="00A52B33">
        <w:rPr>
          <w:rFonts w:ascii="Arial" w:eastAsia="Times New Roman" w:hAnsi="Arial" w:cs="Arial"/>
          <w:color w:val="000000"/>
          <w:sz w:val="18"/>
          <w:szCs w:val="18"/>
          <w:lang w:val="vi-VN"/>
        </w:rPr>
        <w:t> Thông tư này có hiệu lực kể từ ngày 15 tháng 11 năm 2021.</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rPr>
        <w:lastRenderedPageBreak/>
        <w:t>2. </w:t>
      </w:r>
      <w:r w:rsidRPr="00A52B33">
        <w:rPr>
          <w:rFonts w:ascii="Arial" w:eastAsia="Times New Roman" w:hAnsi="Arial" w:cs="Arial"/>
          <w:color w:val="000000"/>
          <w:sz w:val="18"/>
          <w:szCs w:val="18"/>
          <w:lang w:val="vi-VN"/>
        </w:rPr>
        <w:t>Thông tư số </w:t>
      </w:r>
      <w:hyperlink r:id="rId11" w:tgtFrame="_blank" w:tooltip="Thông tư 06/2014/TT-TTCP" w:history="1">
        <w:r w:rsidRPr="00A52B33">
          <w:rPr>
            <w:rFonts w:ascii="Arial" w:eastAsia="Times New Roman" w:hAnsi="Arial" w:cs="Arial"/>
            <w:color w:val="0E70C3"/>
            <w:sz w:val="18"/>
            <w:szCs w:val="18"/>
            <w:lang w:val="vi-VN"/>
          </w:rPr>
          <w:t>06/2014/TT-TTCP</w:t>
        </w:r>
      </w:hyperlink>
      <w:r w:rsidRPr="00A52B33">
        <w:rPr>
          <w:rFonts w:ascii="Arial" w:eastAsia="Times New Roman" w:hAnsi="Arial" w:cs="Arial"/>
          <w:color w:val="000000"/>
          <w:sz w:val="18"/>
          <w:szCs w:val="18"/>
          <w:lang w:val="vi-VN"/>
        </w:rPr>
        <w:t> ngày 31 tháng 10 năm 2014 của Thanh tra Chính phủ quy định quy trình tiếp công dân hết hiệu lực kể từ ngày Thông tư này có hiệu lực pháp luật.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Trong quá trình thực hiện nếu có khó khăn, vướng mắc hoặc có vấn đề mới phát sinh đề nghị cơ quan, tổ chức, đơn vị, cá nhân có liên quan phản ánh kịp thời về Thanh tra Chính phủ để sửa đổi, bổ sung cho phù hợp./.</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697"/>
        <w:gridCol w:w="4153"/>
      </w:tblGrid>
      <w:tr w:rsidR="00A52B33" w:rsidRPr="00A52B33" w:rsidTr="00A52B33">
        <w:trPr>
          <w:tblCellSpacing w:w="0" w:type="dxa"/>
        </w:trPr>
        <w:tc>
          <w:tcPr>
            <w:tcW w:w="4700" w:type="dxa"/>
            <w:shd w:val="clear" w:color="auto" w:fill="FFFFFF"/>
            <w:hideMark/>
          </w:tcPr>
          <w:p w:rsidR="00A52B33" w:rsidRPr="00A52B33" w:rsidRDefault="00A52B33" w:rsidP="00A52B33">
            <w:pPr>
              <w:spacing w:before="120" w:after="120" w:line="234" w:lineRule="atLeast"/>
              <w:rPr>
                <w:rFonts w:ascii="Arial" w:eastAsia="Times New Roman" w:hAnsi="Arial" w:cs="Arial"/>
                <w:color w:val="000000"/>
                <w:sz w:val="18"/>
                <w:szCs w:val="18"/>
              </w:rPr>
            </w:pPr>
            <w:r w:rsidRPr="00A52B33">
              <w:rPr>
                <w:rFonts w:ascii="Arial" w:eastAsia="Times New Roman" w:hAnsi="Arial" w:cs="Arial"/>
                <w:b/>
                <w:bCs/>
                <w:i/>
                <w:iCs/>
                <w:color w:val="000000"/>
                <w:sz w:val="18"/>
                <w:szCs w:val="18"/>
                <w:lang w:val="vi-VN"/>
              </w:rPr>
              <w:br/>
              <w:t>Nơi nhận:</w:t>
            </w:r>
            <w:r w:rsidRPr="00A52B33">
              <w:rPr>
                <w:rFonts w:ascii="Arial" w:eastAsia="Times New Roman" w:hAnsi="Arial" w:cs="Arial"/>
                <w:b/>
                <w:bCs/>
                <w:i/>
                <w:iCs/>
                <w:color w:val="000000"/>
                <w:sz w:val="18"/>
                <w:szCs w:val="18"/>
                <w:lang w:val="vi-VN"/>
              </w:rPr>
              <w:br/>
            </w:r>
            <w:r w:rsidRPr="00A52B33">
              <w:rPr>
                <w:rFonts w:ascii="Arial" w:eastAsia="Times New Roman" w:hAnsi="Arial" w:cs="Arial"/>
                <w:color w:val="000000"/>
                <w:sz w:val="16"/>
                <w:szCs w:val="16"/>
                <w:lang w:val="vi-VN"/>
              </w:rPr>
              <w:t>- Thủ tướng, các Phó Thủ tướng Chính phủ;</w:t>
            </w:r>
            <w:r w:rsidRPr="00A52B33">
              <w:rPr>
                <w:rFonts w:ascii="Arial" w:eastAsia="Times New Roman" w:hAnsi="Arial" w:cs="Arial"/>
                <w:color w:val="000000"/>
                <w:sz w:val="16"/>
                <w:szCs w:val="16"/>
                <w:lang w:val="vi-VN"/>
              </w:rPr>
              <w:br/>
              <w:t>- Các Bộ, cơ quan ngang Bộ, cơ quan thuộc Chính phủ;</w:t>
            </w:r>
            <w:r w:rsidRPr="00A52B33">
              <w:rPr>
                <w:rFonts w:ascii="Arial" w:eastAsia="Times New Roman" w:hAnsi="Arial" w:cs="Arial"/>
                <w:color w:val="000000"/>
                <w:sz w:val="16"/>
                <w:szCs w:val="16"/>
                <w:lang w:val="vi-VN"/>
              </w:rPr>
              <w:br/>
              <w:t>- HĐND, UBND các tỉnh, thành phố trực thuộc TW;</w:t>
            </w:r>
            <w:r w:rsidRPr="00A52B33">
              <w:rPr>
                <w:rFonts w:ascii="Arial" w:eastAsia="Times New Roman" w:hAnsi="Arial" w:cs="Arial"/>
                <w:color w:val="000000"/>
                <w:sz w:val="16"/>
                <w:szCs w:val="16"/>
                <w:lang w:val="vi-VN"/>
              </w:rPr>
              <w:br/>
              <w:t>- Văn phòng Chủ tịch nước;</w:t>
            </w:r>
            <w:r w:rsidRPr="00A52B33">
              <w:rPr>
                <w:rFonts w:ascii="Arial" w:eastAsia="Times New Roman" w:hAnsi="Arial" w:cs="Arial"/>
                <w:color w:val="000000"/>
                <w:sz w:val="16"/>
                <w:szCs w:val="16"/>
                <w:lang w:val="vi-VN"/>
              </w:rPr>
              <w:br/>
              <w:t>- Văn phòng Quốc hội;</w:t>
            </w:r>
            <w:r w:rsidRPr="00A52B33">
              <w:rPr>
                <w:rFonts w:ascii="Arial" w:eastAsia="Times New Roman" w:hAnsi="Arial" w:cs="Arial"/>
                <w:color w:val="000000"/>
                <w:sz w:val="16"/>
                <w:szCs w:val="16"/>
                <w:lang w:val="vi-VN"/>
              </w:rPr>
              <w:br/>
              <w:t>- Hội đồng Dân tộc và các Ủy ban của Quốc hội;</w:t>
            </w:r>
            <w:r w:rsidRPr="00A52B33">
              <w:rPr>
                <w:rFonts w:ascii="Arial" w:eastAsia="Times New Roman" w:hAnsi="Arial" w:cs="Arial"/>
                <w:color w:val="000000"/>
                <w:sz w:val="16"/>
                <w:szCs w:val="16"/>
                <w:lang w:val="vi-VN"/>
              </w:rPr>
              <w:br/>
              <w:t>- Tòa án nhân dân tối cao;</w:t>
            </w:r>
            <w:r w:rsidRPr="00A52B33">
              <w:rPr>
                <w:rFonts w:ascii="Arial" w:eastAsia="Times New Roman" w:hAnsi="Arial" w:cs="Arial"/>
                <w:color w:val="000000"/>
                <w:sz w:val="16"/>
                <w:szCs w:val="16"/>
                <w:lang w:val="vi-VN"/>
              </w:rPr>
              <w:br/>
              <w:t>- Viện kiểm sát nhân dân tối cao;</w:t>
            </w:r>
            <w:r w:rsidRPr="00A52B33">
              <w:rPr>
                <w:rFonts w:ascii="Arial" w:eastAsia="Times New Roman" w:hAnsi="Arial" w:cs="Arial"/>
                <w:color w:val="000000"/>
                <w:sz w:val="16"/>
                <w:szCs w:val="16"/>
                <w:lang w:val="vi-VN"/>
              </w:rPr>
              <w:br/>
              <w:t>- Kiểm toán Nhà nước;</w:t>
            </w:r>
            <w:r w:rsidRPr="00A52B33">
              <w:rPr>
                <w:rFonts w:ascii="Arial" w:eastAsia="Times New Roman" w:hAnsi="Arial" w:cs="Arial"/>
                <w:color w:val="000000"/>
                <w:sz w:val="16"/>
                <w:szCs w:val="16"/>
                <w:lang w:val="vi-VN"/>
              </w:rPr>
              <w:br/>
              <w:t>- Ủy ban TW Mặt trận Tổ quốc Việt Nam;</w:t>
            </w:r>
            <w:r w:rsidRPr="00A52B33">
              <w:rPr>
                <w:rFonts w:ascii="Arial" w:eastAsia="Times New Roman" w:hAnsi="Arial" w:cs="Arial"/>
                <w:color w:val="000000"/>
                <w:sz w:val="16"/>
                <w:szCs w:val="16"/>
                <w:lang w:val="vi-VN"/>
              </w:rPr>
              <w:br/>
              <w:t>- Cơ quan Trung ương của các tổ chức chính trị - xã hội;</w:t>
            </w:r>
            <w:r w:rsidRPr="00A52B33">
              <w:rPr>
                <w:rFonts w:ascii="Arial" w:eastAsia="Times New Roman" w:hAnsi="Arial" w:cs="Arial"/>
                <w:color w:val="000000"/>
                <w:sz w:val="16"/>
                <w:szCs w:val="16"/>
                <w:lang w:val="vi-VN"/>
              </w:rPr>
              <w:br/>
              <w:t>-Vụ Pháp luật, Văn phòng Chính phủ;</w:t>
            </w:r>
            <w:r w:rsidRPr="00A52B33">
              <w:rPr>
                <w:rFonts w:ascii="Arial" w:eastAsia="Times New Roman" w:hAnsi="Arial" w:cs="Arial"/>
                <w:color w:val="000000"/>
                <w:sz w:val="16"/>
                <w:szCs w:val="16"/>
                <w:lang w:val="vi-VN"/>
              </w:rPr>
              <w:br/>
              <w:t>- Cục Kiểm tra VB QPPL, Bộ Tư pháp;</w:t>
            </w:r>
            <w:r w:rsidRPr="00A52B33">
              <w:rPr>
                <w:rFonts w:ascii="Arial" w:eastAsia="Times New Roman" w:hAnsi="Arial" w:cs="Arial"/>
                <w:color w:val="000000"/>
                <w:sz w:val="16"/>
                <w:szCs w:val="16"/>
                <w:lang w:val="vi-VN"/>
              </w:rPr>
              <w:br/>
              <w:t>- Thanh tra các bộ, ngành TW;</w:t>
            </w:r>
            <w:r w:rsidRPr="00A52B33">
              <w:rPr>
                <w:rFonts w:ascii="Arial" w:eastAsia="Times New Roman" w:hAnsi="Arial" w:cs="Arial"/>
                <w:color w:val="000000"/>
                <w:sz w:val="16"/>
                <w:szCs w:val="16"/>
                <w:lang w:val="vi-VN"/>
              </w:rPr>
              <w:br/>
              <w:t>- Thanh tra các tỉnh, thành phố trực thuộc TW;</w:t>
            </w:r>
            <w:r w:rsidRPr="00A52B33">
              <w:rPr>
                <w:rFonts w:ascii="Arial" w:eastAsia="Times New Roman" w:hAnsi="Arial" w:cs="Arial"/>
                <w:color w:val="000000"/>
                <w:sz w:val="16"/>
                <w:szCs w:val="16"/>
                <w:lang w:val="vi-VN"/>
              </w:rPr>
              <w:br/>
              <w:t>- Công báo, Cổng thông tin điện tử của </w:t>
            </w:r>
            <w:r w:rsidRPr="00A52B33">
              <w:rPr>
                <w:rFonts w:ascii="Arial" w:eastAsia="Times New Roman" w:hAnsi="Arial" w:cs="Arial"/>
                <w:color w:val="000000"/>
                <w:sz w:val="16"/>
                <w:szCs w:val="16"/>
              </w:rPr>
              <w:t>CP, </w:t>
            </w:r>
            <w:r w:rsidRPr="00A52B33">
              <w:rPr>
                <w:rFonts w:ascii="Arial" w:eastAsia="Times New Roman" w:hAnsi="Arial" w:cs="Arial"/>
                <w:color w:val="000000"/>
                <w:sz w:val="16"/>
                <w:szCs w:val="16"/>
                <w:lang w:val="vi-VN"/>
              </w:rPr>
              <w:t>TTCP;</w:t>
            </w:r>
            <w:r w:rsidRPr="00A52B33">
              <w:rPr>
                <w:rFonts w:ascii="Arial" w:eastAsia="Times New Roman" w:hAnsi="Arial" w:cs="Arial"/>
                <w:color w:val="000000"/>
                <w:sz w:val="16"/>
                <w:szCs w:val="16"/>
                <w:lang w:val="vi-VN"/>
              </w:rPr>
              <w:br/>
              <w:t>- Các đơn vị thuộc TTCP;</w:t>
            </w:r>
            <w:r w:rsidRPr="00A52B33">
              <w:rPr>
                <w:rFonts w:ascii="Arial" w:eastAsia="Times New Roman" w:hAnsi="Arial" w:cs="Arial"/>
                <w:color w:val="000000"/>
                <w:sz w:val="16"/>
                <w:szCs w:val="16"/>
                <w:lang w:val="vi-VN"/>
              </w:rPr>
              <w:br/>
              <w:t>- Lưu: VT, </w:t>
            </w:r>
            <w:r w:rsidRPr="00A52B33">
              <w:rPr>
                <w:rFonts w:ascii="Arial" w:eastAsia="Times New Roman" w:hAnsi="Arial" w:cs="Arial"/>
                <w:color w:val="000000"/>
                <w:sz w:val="16"/>
                <w:szCs w:val="16"/>
              </w:rPr>
              <w:t>PC </w:t>
            </w:r>
            <w:r w:rsidRPr="00A52B33">
              <w:rPr>
                <w:rFonts w:ascii="Arial" w:eastAsia="Times New Roman" w:hAnsi="Arial" w:cs="Arial"/>
                <w:color w:val="000000"/>
                <w:sz w:val="16"/>
                <w:szCs w:val="16"/>
                <w:lang w:val="vi-VN"/>
              </w:rPr>
              <w:t>(05 bản).</w:t>
            </w:r>
          </w:p>
        </w:tc>
        <w:tc>
          <w:tcPr>
            <w:tcW w:w="4156" w:type="dxa"/>
            <w:shd w:val="clear" w:color="auto" w:fill="FFFFFF"/>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rPr>
              <w:t>TỔNG THANH TRA</w:t>
            </w:r>
            <w:r w:rsidRPr="00A52B33">
              <w:rPr>
                <w:rFonts w:ascii="Arial" w:eastAsia="Times New Roman" w:hAnsi="Arial" w:cs="Arial"/>
                <w:b/>
                <w:bCs/>
                <w:color w:val="000000"/>
                <w:sz w:val="18"/>
                <w:szCs w:val="18"/>
                <w:lang w:val="vi-VN"/>
              </w:rPr>
              <w:br/>
            </w:r>
            <w:r w:rsidRPr="00A52B33">
              <w:rPr>
                <w:rFonts w:ascii="Arial" w:eastAsia="Times New Roman" w:hAnsi="Arial" w:cs="Arial"/>
                <w:b/>
                <w:bCs/>
                <w:color w:val="000000"/>
                <w:sz w:val="18"/>
                <w:szCs w:val="18"/>
                <w:lang w:val="vi-VN"/>
              </w:rPr>
              <w:br/>
            </w:r>
            <w:r w:rsidRPr="00A52B33">
              <w:rPr>
                <w:rFonts w:ascii="Arial" w:eastAsia="Times New Roman" w:hAnsi="Arial" w:cs="Arial"/>
                <w:b/>
                <w:bCs/>
                <w:color w:val="000000"/>
                <w:sz w:val="18"/>
                <w:szCs w:val="18"/>
                <w:lang w:val="vi-VN"/>
              </w:rPr>
              <w:br/>
            </w:r>
            <w:r w:rsidRPr="00A52B33">
              <w:rPr>
                <w:rFonts w:ascii="Arial" w:eastAsia="Times New Roman" w:hAnsi="Arial" w:cs="Arial"/>
                <w:b/>
                <w:bCs/>
                <w:color w:val="000000"/>
                <w:sz w:val="18"/>
                <w:szCs w:val="18"/>
                <w:lang w:val="vi-VN"/>
              </w:rPr>
              <w:br/>
            </w:r>
            <w:r w:rsidRPr="00A52B33">
              <w:rPr>
                <w:rFonts w:ascii="Arial" w:eastAsia="Times New Roman" w:hAnsi="Arial" w:cs="Arial"/>
                <w:b/>
                <w:bCs/>
                <w:color w:val="000000"/>
                <w:sz w:val="18"/>
                <w:szCs w:val="18"/>
                <w:lang w:val="vi-VN"/>
              </w:rPr>
              <w:br/>
            </w:r>
            <w:r w:rsidRPr="00A52B33">
              <w:rPr>
                <w:rFonts w:ascii="Arial" w:eastAsia="Times New Roman" w:hAnsi="Arial" w:cs="Arial"/>
                <w:b/>
                <w:bCs/>
                <w:color w:val="000000"/>
                <w:sz w:val="18"/>
                <w:szCs w:val="18"/>
              </w:rPr>
              <w:t>Đoàn Hồng Phong</w:t>
            </w:r>
          </w:p>
        </w:tc>
      </w:tr>
    </w:tbl>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rPr>
        <w:t> </w:t>
      </w:r>
    </w:p>
    <w:p w:rsidR="00A52B33" w:rsidRPr="00A52B33" w:rsidRDefault="00A52B33" w:rsidP="00A52B33">
      <w:pPr>
        <w:shd w:val="clear" w:color="auto" w:fill="FFFFFF"/>
        <w:spacing w:after="0" w:line="234" w:lineRule="atLeast"/>
        <w:jc w:val="center"/>
        <w:rPr>
          <w:rFonts w:ascii="Arial" w:eastAsia="Times New Roman" w:hAnsi="Arial" w:cs="Arial"/>
          <w:color w:val="000000"/>
          <w:sz w:val="18"/>
          <w:szCs w:val="18"/>
        </w:rPr>
      </w:pPr>
      <w:bookmarkStart w:id="33" w:name="chuong_pl"/>
      <w:r w:rsidRPr="00A52B33">
        <w:rPr>
          <w:rFonts w:ascii="Arial" w:eastAsia="Times New Roman" w:hAnsi="Arial" w:cs="Arial"/>
          <w:b/>
          <w:bCs/>
          <w:color w:val="000000"/>
          <w:sz w:val="18"/>
          <w:szCs w:val="18"/>
        </w:rPr>
        <w:t>PHỤ LỤC</w:t>
      </w:r>
      <w:bookmarkEnd w:id="33"/>
    </w:p>
    <w:p w:rsidR="00A52B33" w:rsidRPr="00A52B33" w:rsidRDefault="00A52B33" w:rsidP="00A52B33">
      <w:pPr>
        <w:shd w:val="clear" w:color="auto" w:fill="FFFFFF"/>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(Ban hành kèm theo Thông tư số 04/2021/TT-TTCP ngày 01 tháng 10 năm 2021 của Thanh tra Chính phủ quy định quy trình tiếp công dân)</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34" w:name="chuong_pl_1"/>
      <w:r w:rsidRPr="00A52B33">
        <w:rPr>
          <w:rFonts w:ascii="Arial" w:eastAsia="Times New Roman" w:hAnsi="Arial" w:cs="Arial"/>
          <w:b/>
          <w:bCs/>
          <w:color w:val="000000"/>
          <w:sz w:val="18"/>
          <w:szCs w:val="18"/>
          <w:lang w:val="vi-VN"/>
        </w:rPr>
        <w:t>Mẫu số 01 - Thông báo về việc từ chối tiếp công dân</w:t>
      </w:r>
      <w:bookmarkEnd w:id="34"/>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8"/>
        <w:gridCol w:w="5894"/>
      </w:tblGrid>
      <w:tr w:rsidR="00A52B33" w:rsidRPr="00A52B33" w:rsidTr="00A52B33">
        <w:trPr>
          <w:tblCellSpacing w:w="0" w:type="dxa"/>
        </w:trPr>
        <w:tc>
          <w:tcPr>
            <w:tcW w:w="1850" w:type="pct"/>
            <w:shd w:val="clear" w:color="auto" w:fill="FFFFFF"/>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rPr>
              <w:t>...........................(1)</w:t>
            </w:r>
            <w:r w:rsidRPr="00A52B33">
              <w:rPr>
                <w:rFonts w:ascii="Arial" w:eastAsia="Times New Roman" w:hAnsi="Arial" w:cs="Arial"/>
                <w:color w:val="000000"/>
                <w:sz w:val="18"/>
                <w:szCs w:val="18"/>
              </w:rPr>
              <w:br/>
              <w:t>...........................(2)</w:t>
            </w:r>
            <w:r w:rsidRPr="00A52B33">
              <w:rPr>
                <w:rFonts w:ascii="Arial" w:eastAsia="Times New Roman" w:hAnsi="Arial" w:cs="Arial"/>
                <w:b/>
                <w:bCs/>
                <w:color w:val="000000"/>
                <w:sz w:val="18"/>
                <w:szCs w:val="18"/>
                <w:lang w:val="vi-VN"/>
              </w:rPr>
              <w:br/>
              <w:t>-------</w:t>
            </w:r>
          </w:p>
        </w:tc>
        <w:tc>
          <w:tcPr>
            <w:tcW w:w="3100" w:type="pct"/>
            <w:shd w:val="clear" w:color="auto" w:fill="FFFFFF"/>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CỘNG HÒA XÃ HỘI CHỦ NGHĨA VIỆT NAM</w:t>
            </w:r>
            <w:r w:rsidRPr="00A52B33">
              <w:rPr>
                <w:rFonts w:ascii="Arial" w:eastAsia="Times New Roman" w:hAnsi="Arial" w:cs="Arial"/>
                <w:b/>
                <w:bCs/>
                <w:color w:val="000000"/>
                <w:sz w:val="18"/>
                <w:szCs w:val="18"/>
                <w:lang w:val="vi-VN"/>
              </w:rPr>
              <w:br/>
              <w:t>Độc lập - Tự do - Hạnh phúc</w:t>
            </w:r>
            <w:r w:rsidRPr="00A52B33">
              <w:rPr>
                <w:rFonts w:ascii="Arial" w:eastAsia="Times New Roman" w:hAnsi="Arial" w:cs="Arial"/>
                <w:b/>
                <w:bCs/>
                <w:color w:val="000000"/>
                <w:sz w:val="18"/>
                <w:szCs w:val="18"/>
                <w:lang w:val="vi-VN"/>
              </w:rPr>
              <w:br/>
              <w:t>---------------</w:t>
            </w:r>
          </w:p>
        </w:tc>
      </w:tr>
      <w:tr w:rsidR="00A52B33" w:rsidRPr="00A52B33" w:rsidTr="00A52B33">
        <w:trPr>
          <w:tblCellSpacing w:w="0" w:type="dxa"/>
        </w:trPr>
        <w:tc>
          <w:tcPr>
            <w:tcW w:w="1850" w:type="pct"/>
            <w:shd w:val="clear" w:color="auto" w:fill="FFFFFF"/>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Số:    /TB-….(2)</w:t>
            </w:r>
          </w:p>
        </w:tc>
        <w:tc>
          <w:tcPr>
            <w:tcW w:w="3100" w:type="pct"/>
            <w:shd w:val="clear" w:color="auto" w:fill="FFFFFF"/>
            <w:hideMark/>
          </w:tcPr>
          <w:p w:rsidR="00A52B33" w:rsidRPr="00A52B33" w:rsidRDefault="00A52B33" w:rsidP="00A52B33">
            <w:pPr>
              <w:spacing w:before="120" w:after="120" w:line="234" w:lineRule="atLeast"/>
              <w:jc w:val="righ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 ngày ... tháng ... năm ...…...</w:t>
            </w:r>
          </w:p>
        </w:tc>
      </w:tr>
    </w:tbl>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rPr>
        <w:t> </w:t>
      </w:r>
    </w:p>
    <w:p w:rsidR="00A52B33" w:rsidRPr="00A52B33" w:rsidRDefault="00A52B33" w:rsidP="00A52B33">
      <w:pPr>
        <w:shd w:val="clear" w:color="auto" w:fill="FFFFFF"/>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THÔNG BÁO</w:t>
      </w:r>
    </w:p>
    <w:p w:rsidR="00A52B33" w:rsidRPr="00A52B33" w:rsidRDefault="00A52B33" w:rsidP="00A52B33">
      <w:pPr>
        <w:shd w:val="clear" w:color="auto" w:fill="FFFFFF"/>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Kính gửi: ............................................. (3)</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Ngày ... tháng ... năm ..., ông (bà)</w:t>
      </w:r>
      <w:r w:rsidRPr="00A52B33">
        <w:rPr>
          <w:rFonts w:ascii="Arial" w:eastAsia="Times New Roman" w:hAnsi="Arial" w:cs="Arial"/>
          <w:color w:val="000000"/>
          <w:sz w:val="18"/>
          <w:szCs w:val="18"/>
        </w:rPr>
        <w:t> ............................................</w:t>
      </w:r>
      <w:r w:rsidRPr="00A52B33">
        <w:rPr>
          <w:rFonts w:ascii="Arial" w:eastAsia="Times New Roman" w:hAnsi="Arial" w:cs="Arial"/>
          <w:color w:val="000000"/>
          <w:sz w:val="18"/>
          <w:szCs w:val="18"/>
          <w:lang w:val="vi-VN"/>
        </w:rPr>
        <w:t>(3)</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Số CMND/Hộ chiếu (hoặc giấy tờ tùy thân): ..., ngày cấp: .../..../....</w:t>
      </w:r>
      <w:r w:rsidRPr="00A52B33">
        <w:rPr>
          <w:rFonts w:ascii="Arial" w:eastAsia="Times New Roman" w:hAnsi="Arial" w:cs="Arial"/>
          <w:color w:val="000000"/>
          <w:sz w:val="18"/>
          <w:szCs w:val="18"/>
        </w:rPr>
        <w:t>, </w:t>
      </w:r>
      <w:r w:rsidRPr="00A52B33">
        <w:rPr>
          <w:rFonts w:ascii="Arial" w:eastAsia="Times New Roman" w:hAnsi="Arial" w:cs="Arial"/>
          <w:color w:val="000000"/>
          <w:sz w:val="18"/>
          <w:szCs w:val="18"/>
          <w:lang w:val="vi-VN"/>
        </w:rPr>
        <w:t>nơi cấp ...........</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Địa chỉ: </w:t>
      </w:r>
      <w:r w:rsidRPr="00A52B33">
        <w:rPr>
          <w:rFonts w:ascii="Arial" w:eastAsia="Times New Roman" w:hAnsi="Arial" w:cs="Arial"/>
          <w:color w:val="000000"/>
          <w:sz w:val="18"/>
          <w:szCs w:val="18"/>
        </w:rPr>
        <w:t>....................... </w:t>
      </w:r>
      <w:r w:rsidRPr="00A52B33">
        <w:rPr>
          <w:rFonts w:ascii="Arial" w:eastAsia="Times New Roman" w:hAnsi="Arial" w:cs="Arial"/>
          <w:color w:val="000000"/>
          <w:sz w:val="18"/>
          <w:szCs w:val="18"/>
          <w:lang w:val="vi-VN"/>
        </w:rPr>
        <w:t>đến</w:t>
      </w:r>
      <w:r w:rsidRPr="00A52B33">
        <w:rPr>
          <w:rFonts w:ascii="Arial" w:eastAsia="Times New Roman" w:hAnsi="Arial" w:cs="Arial"/>
          <w:color w:val="000000"/>
          <w:sz w:val="18"/>
          <w:szCs w:val="18"/>
        </w:rPr>
        <w:t> .................... </w:t>
      </w:r>
      <w:r w:rsidRPr="00A52B33">
        <w:rPr>
          <w:rFonts w:ascii="Arial" w:eastAsia="Times New Roman" w:hAnsi="Arial" w:cs="Arial"/>
          <w:color w:val="000000"/>
          <w:sz w:val="18"/>
          <w:szCs w:val="18"/>
          <w:lang w:val="vi-VN"/>
        </w:rPr>
        <w:t>(2) để khiếu nại (tố cáo) về việc</w:t>
      </w:r>
      <w:r w:rsidRPr="00A52B33">
        <w:rPr>
          <w:rFonts w:ascii="Arial" w:eastAsia="Times New Roman" w:hAnsi="Arial" w:cs="Arial"/>
          <w:color w:val="000000"/>
          <w:sz w:val="18"/>
          <w:szCs w:val="18"/>
        </w:rPr>
        <w:t> ................... </w:t>
      </w:r>
      <w:r w:rsidRPr="00A52B33">
        <w:rPr>
          <w:rFonts w:ascii="Arial" w:eastAsia="Times New Roman" w:hAnsi="Arial" w:cs="Arial"/>
          <w:color w:val="000000"/>
          <w:sz w:val="18"/>
          <w:szCs w:val="18"/>
          <w:lang w:val="vi-VN"/>
        </w:rPr>
        <w:t>(4)</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Vụ việc đã được giải quyết đúng chính sách, pháp luật, được cơ quan nhà nước có thẩm quyền kiểm tra, rà soát và thông báo trả lời bằng văn bản theo đúng quy định của pháp luật.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Căn cứ khoản 3 Điều 9 Luật Tiếp công dân, ................ (2) từ chối tiếp nhận nội dung khiếu nại (tố cáo) của ông (bà) .............. (3) và thông báo để ông (bà) được biết./.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73"/>
        <w:gridCol w:w="5155"/>
      </w:tblGrid>
      <w:tr w:rsidR="00A52B33" w:rsidRPr="00A52B33" w:rsidTr="00A52B33">
        <w:trPr>
          <w:tblCellSpacing w:w="0" w:type="dxa"/>
        </w:trPr>
        <w:tc>
          <w:tcPr>
            <w:tcW w:w="2300" w:type="pct"/>
            <w:shd w:val="clear" w:color="auto" w:fill="auto"/>
            <w:tcMar>
              <w:top w:w="0" w:type="dxa"/>
              <w:left w:w="108" w:type="dxa"/>
              <w:bottom w:w="0" w:type="dxa"/>
              <w:right w:w="108" w:type="dxa"/>
            </w:tcMar>
            <w:hideMark/>
          </w:tcPr>
          <w:p w:rsidR="00A52B33" w:rsidRPr="00A52B33" w:rsidRDefault="00A52B33" w:rsidP="00A52B33">
            <w:pPr>
              <w:spacing w:before="120" w:after="120" w:line="234" w:lineRule="atLeast"/>
              <w:rPr>
                <w:rFonts w:ascii="Arial" w:eastAsia="Times New Roman" w:hAnsi="Arial" w:cs="Arial"/>
                <w:color w:val="000000"/>
                <w:sz w:val="18"/>
                <w:szCs w:val="18"/>
              </w:rPr>
            </w:pPr>
            <w:r w:rsidRPr="00A52B33">
              <w:rPr>
                <w:rFonts w:ascii="Arial" w:eastAsia="Times New Roman" w:hAnsi="Arial" w:cs="Arial"/>
                <w:b/>
                <w:bCs/>
                <w:i/>
                <w:iCs/>
                <w:color w:val="000000"/>
                <w:sz w:val="18"/>
                <w:szCs w:val="18"/>
                <w:lang w:val="vi-VN"/>
              </w:rPr>
              <w:t>Nơi nhận:</w:t>
            </w:r>
            <w:r w:rsidRPr="00A52B33">
              <w:rPr>
                <w:rFonts w:ascii="Arial" w:eastAsia="Times New Roman" w:hAnsi="Arial" w:cs="Arial"/>
                <w:color w:val="000000"/>
                <w:sz w:val="18"/>
                <w:szCs w:val="18"/>
              </w:rPr>
              <w:br/>
            </w:r>
            <w:r w:rsidRPr="00A52B33">
              <w:rPr>
                <w:rFonts w:ascii="Arial" w:eastAsia="Times New Roman" w:hAnsi="Arial" w:cs="Arial"/>
                <w:color w:val="000000"/>
                <w:sz w:val="18"/>
                <w:szCs w:val="18"/>
                <w:lang w:val="vi-VN"/>
              </w:rPr>
              <w:t>- Như trên;</w:t>
            </w:r>
            <w:r w:rsidRPr="00A52B33">
              <w:rPr>
                <w:rFonts w:ascii="Arial" w:eastAsia="Times New Roman" w:hAnsi="Arial" w:cs="Arial"/>
                <w:color w:val="000000"/>
                <w:sz w:val="18"/>
                <w:szCs w:val="18"/>
              </w:rPr>
              <w:br/>
            </w:r>
            <w:r w:rsidRPr="00A52B33">
              <w:rPr>
                <w:rFonts w:ascii="Arial" w:eastAsia="Times New Roman" w:hAnsi="Arial" w:cs="Arial"/>
                <w:color w:val="000000"/>
                <w:sz w:val="18"/>
                <w:szCs w:val="18"/>
                <w:lang w:val="vi-VN"/>
              </w:rPr>
              <w:t>- (1)... (để b/c);</w:t>
            </w:r>
            <w:r w:rsidRPr="00A52B33">
              <w:rPr>
                <w:rFonts w:ascii="Arial" w:eastAsia="Times New Roman" w:hAnsi="Arial" w:cs="Arial"/>
                <w:color w:val="000000"/>
                <w:sz w:val="18"/>
                <w:szCs w:val="18"/>
              </w:rPr>
              <w:br/>
            </w:r>
            <w:r w:rsidRPr="00A52B33">
              <w:rPr>
                <w:rFonts w:ascii="Arial" w:eastAsia="Times New Roman" w:hAnsi="Arial" w:cs="Arial"/>
                <w:color w:val="000000"/>
                <w:sz w:val="18"/>
                <w:szCs w:val="18"/>
                <w:lang w:val="vi-VN"/>
              </w:rPr>
              <w:t>- (5) ... (để p/h);</w:t>
            </w:r>
            <w:r w:rsidRPr="00A52B33">
              <w:rPr>
                <w:rFonts w:ascii="Arial" w:eastAsia="Times New Roman" w:hAnsi="Arial" w:cs="Arial"/>
                <w:color w:val="000000"/>
                <w:sz w:val="18"/>
                <w:szCs w:val="18"/>
              </w:rPr>
              <w:br/>
            </w:r>
            <w:r w:rsidRPr="00A52B33">
              <w:rPr>
                <w:rFonts w:ascii="Arial" w:eastAsia="Times New Roman" w:hAnsi="Arial" w:cs="Arial"/>
                <w:color w:val="000000"/>
                <w:sz w:val="18"/>
                <w:szCs w:val="18"/>
                <w:lang w:val="vi-VN"/>
              </w:rPr>
              <w:lastRenderedPageBreak/>
              <w:t>- Lưu: VT, hồ sơ.</w:t>
            </w:r>
          </w:p>
        </w:tc>
        <w:tc>
          <w:tcPr>
            <w:tcW w:w="2650" w:type="pct"/>
            <w:shd w:val="clear" w:color="auto" w:fill="auto"/>
            <w:tcMar>
              <w:top w:w="0" w:type="dxa"/>
              <w:left w:w="108" w:type="dxa"/>
              <w:bottom w:w="0" w:type="dxa"/>
              <w:right w:w="108" w:type="dxa"/>
            </w:tcMa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lastRenderedPageBreak/>
              <w:t>Thủ trưởng, cơ quan, tổ chức, đơn vị</w:t>
            </w:r>
            <w:r w:rsidRPr="00A52B33">
              <w:rPr>
                <w:rFonts w:ascii="Arial" w:eastAsia="Times New Roman" w:hAnsi="Arial" w:cs="Arial"/>
                <w:color w:val="000000"/>
                <w:sz w:val="18"/>
                <w:szCs w:val="18"/>
              </w:rPr>
              <w:br/>
            </w:r>
            <w:r w:rsidRPr="00A52B33">
              <w:rPr>
                <w:rFonts w:ascii="Arial" w:eastAsia="Times New Roman" w:hAnsi="Arial" w:cs="Arial"/>
                <w:i/>
                <w:iCs/>
                <w:color w:val="000000"/>
                <w:sz w:val="18"/>
                <w:szCs w:val="18"/>
                <w:lang w:val="vi-VN"/>
              </w:rPr>
              <w:t>(Ký, ghi rõ họ tên, đóng dấu)</w:t>
            </w:r>
          </w:p>
        </w:tc>
      </w:tr>
    </w:tbl>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lastRenderedPageBreak/>
        <w:t>Ghi chú:</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Tên cơ quan, tổ chức, đơn vị cấp trên trực tiếp (nếu có).</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Tên cơ quan, tổ chức, đơn vị tiếp công dân.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Họ tên người khiếu nại (tố cáo).</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(4) Tóm tắt nội dung khiếu nại (tố cáo).</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(5) Tên cơ quan, tổ chức, đơn vị, cá nhân có liên quan.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b/>
          <w:bCs/>
          <w:color w:val="000000"/>
          <w:sz w:val="18"/>
          <w:szCs w:val="18"/>
        </w:rPr>
        <w:t> </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35" w:name="chuong_pl_2"/>
      <w:r w:rsidRPr="00A52B33">
        <w:rPr>
          <w:rFonts w:ascii="Arial" w:eastAsia="Times New Roman" w:hAnsi="Arial" w:cs="Arial"/>
          <w:b/>
          <w:bCs/>
          <w:color w:val="000000"/>
          <w:sz w:val="18"/>
          <w:szCs w:val="18"/>
          <w:lang w:val="vi-VN"/>
        </w:rPr>
        <w:t>Mẫu số 02- Giấy biên nhận thông tin, tài liệu</w:t>
      </w:r>
      <w:bookmarkEnd w:id="35"/>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18"/>
        <w:gridCol w:w="5894"/>
      </w:tblGrid>
      <w:tr w:rsidR="00A52B33" w:rsidRPr="00A52B33" w:rsidTr="00A52B33">
        <w:trPr>
          <w:tblCellSpacing w:w="0" w:type="dxa"/>
        </w:trPr>
        <w:tc>
          <w:tcPr>
            <w:tcW w:w="1850" w:type="pct"/>
            <w:shd w:val="clear" w:color="auto" w:fill="FFFFFF"/>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rPr>
              <w:t>...........................(1)</w:t>
            </w:r>
            <w:r w:rsidRPr="00A52B33">
              <w:rPr>
                <w:rFonts w:ascii="Arial" w:eastAsia="Times New Roman" w:hAnsi="Arial" w:cs="Arial"/>
                <w:color w:val="000000"/>
                <w:sz w:val="18"/>
                <w:szCs w:val="18"/>
              </w:rPr>
              <w:br/>
              <w:t>...........................(2)</w:t>
            </w:r>
          </w:p>
        </w:tc>
        <w:tc>
          <w:tcPr>
            <w:tcW w:w="3100" w:type="pct"/>
            <w:shd w:val="clear" w:color="auto" w:fill="FFFFFF"/>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CỘNG HÒA XÃ HỘI CHỦ NGHĨA VIỆT NAM</w:t>
            </w:r>
            <w:r w:rsidRPr="00A52B33">
              <w:rPr>
                <w:rFonts w:ascii="Arial" w:eastAsia="Times New Roman" w:hAnsi="Arial" w:cs="Arial"/>
                <w:b/>
                <w:bCs/>
                <w:color w:val="000000"/>
                <w:sz w:val="18"/>
                <w:szCs w:val="18"/>
                <w:lang w:val="vi-VN"/>
              </w:rPr>
              <w:br/>
              <w:t>Độc lập - Tự do - Hạnh phúc</w:t>
            </w:r>
            <w:r w:rsidRPr="00A52B33">
              <w:rPr>
                <w:rFonts w:ascii="Arial" w:eastAsia="Times New Roman" w:hAnsi="Arial" w:cs="Arial"/>
                <w:b/>
                <w:bCs/>
                <w:color w:val="000000"/>
                <w:sz w:val="18"/>
                <w:szCs w:val="18"/>
                <w:lang w:val="vi-VN"/>
              </w:rPr>
              <w:br/>
              <w:t>---------------</w:t>
            </w:r>
          </w:p>
        </w:tc>
      </w:tr>
      <w:tr w:rsidR="00A52B33" w:rsidRPr="00A52B33" w:rsidTr="00A52B33">
        <w:trPr>
          <w:tblCellSpacing w:w="0" w:type="dxa"/>
        </w:trPr>
        <w:tc>
          <w:tcPr>
            <w:tcW w:w="1850" w:type="pct"/>
            <w:shd w:val="clear" w:color="auto" w:fill="FFFFFF"/>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100" w:type="pct"/>
            <w:shd w:val="clear" w:color="auto" w:fill="FFFFFF"/>
            <w:hideMark/>
          </w:tcPr>
          <w:p w:rsidR="00A52B33" w:rsidRPr="00A52B33" w:rsidRDefault="00A52B33" w:rsidP="00A52B33">
            <w:pPr>
              <w:spacing w:before="120" w:after="120" w:line="234" w:lineRule="atLeast"/>
              <w:jc w:val="right"/>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 ngày ... tháng ... năm ...…...</w:t>
            </w:r>
          </w:p>
        </w:tc>
      </w:tr>
    </w:tbl>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p w:rsidR="00A52B33" w:rsidRPr="00A52B33" w:rsidRDefault="00A52B33" w:rsidP="00A52B33">
      <w:pPr>
        <w:shd w:val="clear" w:color="auto" w:fill="FFFFFF"/>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GIẤY BIÊN NHẬN</w:t>
      </w:r>
    </w:p>
    <w:p w:rsidR="00A52B33" w:rsidRPr="00A52B33" w:rsidRDefault="00A52B33" w:rsidP="00A52B33">
      <w:pPr>
        <w:shd w:val="clear" w:color="auto" w:fill="FFFFFF"/>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Thông tin, tài liệu</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Vào ... giờ ... ngày ... tháng ... năm ..tại:</w:t>
      </w:r>
      <w:r w:rsidRPr="00A52B33">
        <w:rPr>
          <w:rFonts w:ascii="Arial" w:eastAsia="Times New Roman" w:hAnsi="Arial" w:cs="Arial"/>
          <w:color w:val="000000"/>
          <w:sz w:val="18"/>
          <w:szCs w:val="18"/>
        </w:rPr>
        <w:t> ..................................................</w:t>
      </w:r>
      <w:r w:rsidRPr="00A52B33">
        <w:rPr>
          <w:rFonts w:ascii="Arial" w:eastAsia="Times New Roman" w:hAnsi="Arial" w:cs="Arial"/>
          <w:color w:val="000000"/>
          <w:sz w:val="18"/>
          <w:szCs w:val="18"/>
          <w:lang w:val="vi-VN"/>
        </w:rPr>
        <w:t>(2)</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Tôi là </w:t>
      </w:r>
      <w:r w:rsidRPr="00A52B33">
        <w:rPr>
          <w:rFonts w:ascii="Arial" w:eastAsia="Times New Roman" w:hAnsi="Arial" w:cs="Arial"/>
          <w:color w:val="000000"/>
          <w:sz w:val="18"/>
          <w:szCs w:val="18"/>
        </w:rPr>
        <w:t>.............................................. </w:t>
      </w:r>
      <w:r w:rsidRPr="00A52B33">
        <w:rPr>
          <w:rFonts w:ascii="Arial" w:eastAsia="Times New Roman" w:hAnsi="Arial" w:cs="Arial"/>
          <w:color w:val="000000"/>
          <w:sz w:val="18"/>
          <w:szCs w:val="18"/>
          <w:lang w:val="vi-VN"/>
        </w:rPr>
        <w:t>(3) Chức vụ:</w:t>
      </w:r>
      <w:r w:rsidRPr="00A52B33">
        <w:rPr>
          <w:rFonts w:ascii="Arial" w:eastAsia="Times New Roman" w:hAnsi="Arial" w:cs="Arial"/>
          <w:color w:val="000000"/>
          <w:sz w:val="18"/>
          <w:szCs w:val="18"/>
        </w:rPr>
        <w:t> ..............................................</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Đã nhận của ông (bà) </w:t>
      </w:r>
      <w:r w:rsidRPr="00A52B33">
        <w:rPr>
          <w:rFonts w:ascii="Arial" w:eastAsia="Times New Roman" w:hAnsi="Arial" w:cs="Arial"/>
          <w:color w:val="000000"/>
          <w:sz w:val="18"/>
          <w:szCs w:val="18"/>
        </w:rPr>
        <w:t>................................................................................. </w:t>
      </w:r>
      <w:r w:rsidRPr="00A52B33">
        <w:rPr>
          <w:rFonts w:ascii="Arial" w:eastAsia="Times New Roman" w:hAnsi="Arial" w:cs="Arial"/>
          <w:color w:val="000000"/>
          <w:sz w:val="18"/>
          <w:szCs w:val="18"/>
          <w:lang w:val="vi-VN"/>
        </w:rPr>
        <w:t>(4)</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Số CMND/Hộ chiếu (hoặc giấy tờ tùy thân): .....</w:t>
      </w:r>
      <w:r w:rsidRPr="00A52B33">
        <w:rPr>
          <w:rFonts w:ascii="Arial" w:eastAsia="Times New Roman" w:hAnsi="Arial" w:cs="Arial"/>
          <w:color w:val="000000"/>
          <w:sz w:val="18"/>
          <w:szCs w:val="18"/>
        </w:rPr>
        <w:t>, </w:t>
      </w:r>
      <w:r w:rsidRPr="00A52B33">
        <w:rPr>
          <w:rFonts w:ascii="Arial" w:eastAsia="Times New Roman" w:hAnsi="Arial" w:cs="Arial"/>
          <w:color w:val="000000"/>
          <w:sz w:val="18"/>
          <w:szCs w:val="18"/>
          <w:lang w:val="vi-VN"/>
        </w:rPr>
        <w:t>ngày cấp: .../..../.... nơi cấp ..........</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Địa chỉ:</w:t>
      </w:r>
      <w:r w:rsidRPr="00A52B33">
        <w:rPr>
          <w:rFonts w:ascii="Arial" w:eastAsia="Times New Roman" w:hAnsi="Arial" w:cs="Arial"/>
          <w:color w:val="000000"/>
          <w:sz w:val="18"/>
          <w:szCs w:val="18"/>
        </w:rPr>
        <w:t> ............................................................................................................</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các thông tin, tài liệu sau:</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w:t>
      </w:r>
      <w:r w:rsidRPr="00A52B33">
        <w:rPr>
          <w:rFonts w:ascii="Arial" w:eastAsia="Times New Roman" w:hAnsi="Arial" w:cs="Arial"/>
          <w:color w:val="000000"/>
          <w:sz w:val="18"/>
          <w:szCs w:val="18"/>
        </w:rPr>
        <w:t>................................................................................................................... </w:t>
      </w:r>
      <w:r w:rsidRPr="00A52B33">
        <w:rPr>
          <w:rFonts w:ascii="Arial" w:eastAsia="Times New Roman" w:hAnsi="Arial" w:cs="Arial"/>
          <w:color w:val="000000"/>
          <w:sz w:val="18"/>
          <w:szCs w:val="18"/>
          <w:lang w:val="vi-VN"/>
        </w:rPr>
        <w:t>(5)</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w:t>
      </w:r>
      <w:r w:rsidRPr="00A52B33">
        <w:rPr>
          <w:rFonts w:ascii="Arial" w:eastAsia="Times New Roman" w:hAnsi="Arial" w:cs="Arial"/>
          <w:color w:val="000000"/>
          <w:sz w:val="18"/>
          <w:szCs w:val="18"/>
        </w:rPr>
        <w: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w:t>
      </w:r>
      <w:r w:rsidRPr="00A52B33">
        <w:rPr>
          <w:rFonts w:ascii="Arial" w:eastAsia="Times New Roman" w:hAnsi="Arial" w:cs="Arial"/>
          <w:color w:val="000000"/>
          <w:sz w:val="18"/>
          <w:szCs w:val="18"/>
        </w:rPr>
        <w: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Giấy biên nhận thông tin, tài liệu, được lập thành ... bản, giao cho người cung cấp thông tin, tài liệu 01 bản./.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bl>
      <w:tblPr>
        <w:tblW w:w="0" w:type="auto"/>
        <w:jc w:val="center"/>
        <w:tblCellSpacing w:w="0" w:type="dxa"/>
        <w:tblCellMar>
          <w:left w:w="0" w:type="dxa"/>
          <w:right w:w="0" w:type="dxa"/>
        </w:tblCellMar>
        <w:tblLook w:val="04A0" w:firstRow="1" w:lastRow="0" w:firstColumn="1" w:lastColumn="0" w:noHBand="0" w:noVBand="1"/>
      </w:tblPr>
      <w:tblGrid>
        <w:gridCol w:w="4223"/>
        <w:gridCol w:w="4782"/>
      </w:tblGrid>
      <w:tr w:rsidR="00A52B33" w:rsidRPr="00A52B33" w:rsidTr="00A52B33">
        <w:trPr>
          <w:trHeight w:val="569"/>
          <w:tblCellSpacing w:w="0" w:type="dxa"/>
          <w:jc w:val="center"/>
        </w:trPr>
        <w:tc>
          <w:tcPr>
            <w:tcW w:w="4223" w:type="dxa"/>
            <w:shd w:val="clear" w:color="auto" w:fill="auto"/>
            <w:tcMar>
              <w:top w:w="0" w:type="dxa"/>
              <w:left w:w="108" w:type="dxa"/>
              <w:bottom w:w="0" w:type="dxa"/>
              <w:right w:w="108" w:type="dxa"/>
            </w:tcMar>
            <w:hideMark/>
          </w:tcPr>
          <w:p w:rsidR="00A52B33" w:rsidRPr="00A52B33" w:rsidRDefault="00A52B33" w:rsidP="00A52B33">
            <w:pPr>
              <w:spacing w:before="120" w:after="120" w:line="234" w:lineRule="atLeast"/>
              <w:jc w:val="center"/>
              <w:rPr>
                <w:rFonts w:eastAsia="Times New Roman"/>
                <w:sz w:val="24"/>
                <w:szCs w:val="24"/>
              </w:rPr>
            </w:pPr>
            <w:r w:rsidRPr="00A52B33">
              <w:rPr>
                <w:rFonts w:eastAsia="Times New Roman"/>
                <w:b/>
                <w:bCs/>
                <w:color w:val="000000"/>
                <w:sz w:val="24"/>
                <w:szCs w:val="24"/>
                <w:lang w:val="vi-VN"/>
              </w:rPr>
              <w:t>Người cung cấp thông tin, tài liệu</w:t>
            </w:r>
            <w:r w:rsidRPr="00A52B33">
              <w:rPr>
                <w:rFonts w:eastAsia="Times New Roman"/>
                <w:b/>
                <w:bCs/>
                <w:color w:val="000000"/>
                <w:sz w:val="24"/>
                <w:szCs w:val="24"/>
              </w:rPr>
              <w:br/>
            </w:r>
            <w:r w:rsidRPr="00A52B33">
              <w:rPr>
                <w:rFonts w:eastAsia="Times New Roman"/>
                <w:i/>
                <w:iCs/>
                <w:color w:val="000000"/>
                <w:sz w:val="24"/>
                <w:szCs w:val="24"/>
                <w:lang w:val="vi-VN"/>
              </w:rPr>
              <w:t>(Ký, ghi rõ họ tên)</w:t>
            </w:r>
          </w:p>
        </w:tc>
        <w:tc>
          <w:tcPr>
            <w:tcW w:w="4782" w:type="dxa"/>
            <w:shd w:val="clear" w:color="auto" w:fill="auto"/>
            <w:tcMar>
              <w:top w:w="0" w:type="dxa"/>
              <w:left w:w="108" w:type="dxa"/>
              <w:bottom w:w="0" w:type="dxa"/>
              <w:right w:w="108" w:type="dxa"/>
            </w:tcMar>
            <w:hideMark/>
          </w:tcPr>
          <w:p w:rsidR="00A52B33" w:rsidRPr="00A52B33" w:rsidRDefault="00A52B33" w:rsidP="00A52B33">
            <w:pPr>
              <w:spacing w:before="120" w:after="120" w:line="234" w:lineRule="atLeast"/>
              <w:jc w:val="center"/>
              <w:rPr>
                <w:rFonts w:eastAsia="Times New Roman"/>
                <w:sz w:val="24"/>
                <w:szCs w:val="24"/>
              </w:rPr>
            </w:pPr>
            <w:r w:rsidRPr="00A52B33">
              <w:rPr>
                <w:rFonts w:eastAsia="Times New Roman"/>
                <w:b/>
                <w:bCs/>
                <w:color w:val="000000"/>
                <w:sz w:val="24"/>
                <w:szCs w:val="24"/>
                <w:lang w:val="vi-VN"/>
              </w:rPr>
              <w:t>Người nhận</w:t>
            </w:r>
            <w:r w:rsidRPr="00A52B33">
              <w:rPr>
                <w:rFonts w:eastAsia="Times New Roman"/>
                <w:b/>
                <w:bCs/>
                <w:color w:val="000000"/>
                <w:sz w:val="24"/>
                <w:szCs w:val="24"/>
              </w:rPr>
              <w:br/>
            </w:r>
            <w:r w:rsidRPr="00A52B33">
              <w:rPr>
                <w:rFonts w:eastAsia="Times New Roman"/>
                <w:i/>
                <w:iCs/>
                <w:color w:val="000000"/>
                <w:sz w:val="24"/>
                <w:szCs w:val="24"/>
                <w:lang w:val="vi-VN"/>
              </w:rPr>
              <w:t>(Ký, ghi rõ họ tên, đóng dấu - nếu</w:t>
            </w:r>
            <w:r w:rsidRPr="00A52B33">
              <w:rPr>
                <w:rFonts w:eastAsia="Times New Roman"/>
                <w:i/>
                <w:iCs/>
                <w:color w:val="000000"/>
                <w:sz w:val="24"/>
                <w:szCs w:val="24"/>
              </w:rPr>
              <w:t> có)</w:t>
            </w:r>
          </w:p>
          <w:p w:rsidR="00A52B33" w:rsidRPr="00A52B33" w:rsidRDefault="00A52B33" w:rsidP="00A52B33">
            <w:pPr>
              <w:spacing w:before="120" w:after="120" w:line="234" w:lineRule="atLeast"/>
              <w:jc w:val="center"/>
              <w:rPr>
                <w:rFonts w:eastAsia="Times New Roman"/>
                <w:sz w:val="24"/>
                <w:szCs w:val="24"/>
              </w:rPr>
            </w:pPr>
            <w:r w:rsidRPr="00A52B33">
              <w:rPr>
                <w:rFonts w:eastAsia="Times New Roman"/>
                <w:color w:val="000000"/>
                <w:sz w:val="24"/>
                <w:szCs w:val="24"/>
              </w:rPr>
              <w:t> </w:t>
            </w:r>
          </w:p>
        </w:tc>
      </w:tr>
    </w:tbl>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Ghi chú:</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Tên cơ quan, tổ chức, đơn vị cấp trên (nếu có).</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Tên cơ quan, tổ chức, đơn vị tiếp công dân.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Họ tên cán bộ nhận thông tin, tài liệu, bằng chứng.</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(4) Người khiếu nại (tố cáo, kiến nghị, phản ánh); người có liên quan đến vụ việc khiếu nại (tố cáo, kiến nghị, phản ánh).</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(5) Ghi rõ tên, số trang, tình trạng của thông tin, tài liệu, bằng chứng (tài liệu, bằng chứng là bản phô tô hoặc bản sao công chứng).</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rPr>
        <w:t> </w:t>
      </w:r>
    </w:p>
    <w:p w:rsidR="00A52B33" w:rsidRPr="00A52B33" w:rsidRDefault="00A52B33" w:rsidP="00A52B33">
      <w:pPr>
        <w:shd w:val="clear" w:color="auto" w:fill="FFFFFF"/>
        <w:spacing w:after="0" w:line="234" w:lineRule="atLeast"/>
        <w:rPr>
          <w:rFonts w:ascii="Arial" w:eastAsia="Times New Roman" w:hAnsi="Arial" w:cs="Arial"/>
          <w:color w:val="000000"/>
          <w:sz w:val="18"/>
          <w:szCs w:val="18"/>
        </w:rPr>
      </w:pPr>
      <w:bookmarkStart w:id="36" w:name="chuong_pl_3"/>
      <w:r w:rsidRPr="00A52B33">
        <w:rPr>
          <w:rFonts w:ascii="Arial" w:eastAsia="Times New Roman" w:hAnsi="Arial" w:cs="Arial"/>
          <w:b/>
          <w:bCs/>
          <w:color w:val="000000"/>
          <w:sz w:val="18"/>
          <w:szCs w:val="18"/>
        </w:rPr>
        <w:t>Mẫu số 03- Sổ tiếp công dân</w:t>
      </w:r>
      <w:bookmarkEnd w:id="36"/>
    </w:p>
    <w:p w:rsidR="00A52B33" w:rsidRPr="00A52B33" w:rsidRDefault="00A52B33" w:rsidP="00A52B33">
      <w:pPr>
        <w:shd w:val="clear" w:color="auto" w:fill="FFFFFF"/>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SỔ TIẾP CÔNG DÂN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04"/>
        <w:gridCol w:w="604"/>
        <w:gridCol w:w="1307"/>
        <w:gridCol w:w="1106"/>
        <w:gridCol w:w="603"/>
        <w:gridCol w:w="805"/>
        <w:gridCol w:w="703"/>
        <w:gridCol w:w="703"/>
        <w:gridCol w:w="805"/>
        <w:gridCol w:w="1006"/>
        <w:gridCol w:w="603"/>
        <w:gridCol w:w="703"/>
      </w:tblGrid>
      <w:tr w:rsidR="00A52B33" w:rsidRPr="00A52B33" w:rsidTr="00A52B33">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lastRenderedPageBreak/>
              <w:t>STT</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Ngày tiếp</w:t>
            </w:r>
          </w:p>
        </w:tc>
        <w:tc>
          <w:tcPr>
            <w:tcW w:w="650" w:type="pct"/>
            <w:vMerge w:val="restart"/>
            <w:tcBorders>
              <w:top w:val="single" w:sz="8" w:space="0" w:color="auto"/>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Họ tên - Địa chỉ</w:t>
            </w:r>
          </w:p>
        </w:tc>
        <w:tc>
          <w:tcPr>
            <w:tcW w:w="550" w:type="pct"/>
            <w:vMerge w:val="restart"/>
            <w:tcBorders>
              <w:top w:val="single" w:sz="8" w:space="0" w:color="auto"/>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CMND/Hộ chiếu của công dân</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Nội dung vụ việc</w:t>
            </w:r>
          </w:p>
        </w:tc>
        <w:tc>
          <w:tcPr>
            <w:tcW w:w="400" w:type="pct"/>
            <w:vMerge w:val="restart"/>
            <w:tcBorders>
              <w:top w:val="single" w:sz="8" w:space="0" w:color="auto"/>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Phân loại đơn/Số người</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Cơ quan đã giải quyết</w:t>
            </w:r>
          </w:p>
        </w:tc>
        <w:tc>
          <w:tcPr>
            <w:tcW w:w="1250" w:type="pct"/>
            <w:gridSpan w:val="3"/>
            <w:tcBorders>
              <w:top w:val="single" w:sz="8" w:space="0" w:color="auto"/>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Hướng xử lý</w:t>
            </w:r>
          </w:p>
        </w:tc>
        <w:tc>
          <w:tcPr>
            <w:tcW w:w="300" w:type="pct"/>
            <w:vMerge w:val="restart"/>
            <w:tcBorders>
              <w:top w:val="single" w:sz="8" w:space="0" w:color="auto"/>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Theo dõi kết quả giải quyết</w:t>
            </w:r>
          </w:p>
        </w:tc>
        <w:tc>
          <w:tcPr>
            <w:tcW w:w="350" w:type="pct"/>
            <w:vMerge w:val="restart"/>
            <w:tcBorders>
              <w:top w:val="single" w:sz="8" w:space="0" w:color="auto"/>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Ghi chú</w:t>
            </w:r>
          </w:p>
        </w:tc>
      </w:tr>
      <w:tr w:rsidR="00A52B33" w:rsidRPr="00A52B33" w:rsidTr="00A52B3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52B33" w:rsidRPr="00A52B33" w:rsidRDefault="00A52B33" w:rsidP="00A52B3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B33" w:rsidRPr="00A52B33" w:rsidRDefault="00A52B33" w:rsidP="00A52B3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B33" w:rsidRPr="00A52B33" w:rsidRDefault="00A52B33" w:rsidP="00A52B3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B33" w:rsidRPr="00A52B33" w:rsidRDefault="00A52B33" w:rsidP="00A52B3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B33" w:rsidRPr="00A52B33" w:rsidRDefault="00A52B33" w:rsidP="00A52B3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B33" w:rsidRPr="00A52B33" w:rsidRDefault="00A52B33" w:rsidP="00A52B3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B33" w:rsidRPr="00A52B33" w:rsidRDefault="00A52B33" w:rsidP="00A52B33">
            <w:pPr>
              <w:spacing w:after="0" w:line="240" w:lineRule="auto"/>
              <w:rPr>
                <w:rFonts w:ascii="Arial" w:eastAsia="Times New Roman" w:hAnsi="Arial" w:cs="Arial"/>
                <w:color w:val="000000"/>
                <w:sz w:val="18"/>
                <w:szCs w:val="18"/>
              </w:rPr>
            </w:pP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Thụ lý để giải quyết</w:t>
            </w:r>
          </w:p>
        </w:tc>
        <w:tc>
          <w:tcPr>
            <w:tcW w:w="4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Trả lại đơn và hướng dẫn</w:t>
            </w:r>
          </w:p>
        </w:tc>
        <w:tc>
          <w:tcPr>
            <w:tcW w:w="5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Chuyển đơn đến cơ quan, tổ chức đơn vị có thẩm quyền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B33" w:rsidRPr="00A52B33" w:rsidRDefault="00A52B33" w:rsidP="00A52B33">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52B33" w:rsidRPr="00A52B33" w:rsidRDefault="00A52B33" w:rsidP="00A52B33">
            <w:pPr>
              <w:spacing w:after="0" w:line="240" w:lineRule="auto"/>
              <w:rPr>
                <w:rFonts w:ascii="Arial" w:eastAsia="Times New Roman" w:hAnsi="Arial" w:cs="Arial"/>
                <w:color w:val="000000"/>
                <w:sz w:val="18"/>
                <w:szCs w:val="18"/>
              </w:rPr>
            </w:pPr>
          </w:p>
        </w:tc>
      </w:tr>
      <w:tr w:rsidR="00A52B33" w:rsidRPr="00A52B33" w:rsidTr="00A52B3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1</w:t>
            </w:r>
          </w:p>
        </w:tc>
        <w:tc>
          <w:tcPr>
            <w:tcW w:w="3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2</w:t>
            </w:r>
          </w:p>
        </w:tc>
        <w:tc>
          <w:tcPr>
            <w:tcW w:w="6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3</w:t>
            </w:r>
          </w:p>
        </w:tc>
        <w:tc>
          <w:tcPr>
            <w:tcW w:w="5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4</w:t>
            </w:r>
          </w:p>
        </w:tc>
        <w:tc>
          <w:tcPr>
            <w:tcW w:w="3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5</w:t>
            </w:r>
          </w:p>
        </w:tc>
        <w:tc>
          <w:tcPr>
            <w:tcW w:w="4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6</w:t>
            </w: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7</w:t>
            </w: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8</w:t>
            </w:r>
          </w:p>
        </w:tc>
        <w:tc>
          <w:tcPr>
            <w:tcW w:w="4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9</w:t>
            </w:r>
          </w:p>
        </w:tc>
        <w:tc>
          <w:tcPr>
            <w:tcW w:w="5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10</w:t>
            </w:r>
          </w:p>
        </w:tc>
        <w:tc>
          <w:tcPr>
            <w:tcW w:w="3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11</w:t>
            </w: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i/>
                <w:iCs/>
                <w:color w:val="000000"/>
                <w:sz w:val="18"/>
                <w:szCs w:val="18"/>
                <w:lang w:val="vi-VN"/>
              </w:rPr>
              <w:t>12</w:t>
            </w:r>
          </w:p>
        </w:tc>
      </w:tr>
      <w:tr w:rsidR="00A52B33" w:rsidRPr="00A52B33" w:rsidTr="00A52B3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r>
      <w:tr w:rsidR="00A52B33" w:rsidRPr="00A52B33" w:rsidTr="00A52B33">
        <w:trPr>
          <w:tblCellSpacing w:w="0" w:type="dxa"/>
        </w:trPr>
        <w:tc>
          <w:tcPr>
            <w:tcW w:w="250" w:type="pct"/>
            <w:tcBorders>
              <w:top w:val="nil"/>
              <w:left w:val="single" w:sz="8" w:space="0" w:color="auto"/>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6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5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4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5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0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50" w:type="pct"/>
            <w:tcBorders>
              <w:top w:val="nil"/>
              <w:left w:val="nil"/>
              <w:bottom w:val="single" w:sz="8" w:space="0" w:color="auto"/>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r>
      <w:tr w:rsidR="00A52B33" w:rsidRPr="00A52B33" w:rsidTr="00A52B33">
        <w:trPr>
          <w:tblCellSpacing w:w="0" w:type="dxa"/>
        </w:trPr>
        <w:tc>
          <w:tcPr>
            <w:tcW w:w="250" w:type="pct"/>
            <w:tcBorders>
              <w:top w:val="nil"/>
              <w:left w:val="single" w:sz="8" w:space="0" w:color="auto"/>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0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65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55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0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40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5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5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40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50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0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c>
          <w:tcPr>
            <w:tcW w:w="350" w:type="pct"/>
            <w:tcBorders>
              <w:top w:val="nil"/>
              <w:left w:val="nil"/>
              <w:bottom w:val="nil"/>
              <w:right w:val="single" w:sz="8" w:space="0" w:color="auto"/>
            </w:tcBorders>
            <w:shd w:val="clear" w:color="auto" w:fill="auto"/>
            <w:vAlign w:val="center"/>
            <w:hideMark/>
          </w:tcPr>
          <w:p w:rsidR="00A52B33" w:rsidRPr="00A52B33" w:rsidRDefault="00A52B33" w:rsidP="00A52B33">
            <w:pPr>
              <w:spacing w:before="120" w:after="120" w:line="234" w:lineRule="atLeast"/>
              <w:jc w:val="center"/>
              <w:rPr>
                <w:rFonts w:ascii="Arial" w:eastAsia="Times New Roman" w:hAnsi="Arial" w:cs="Arial"/>
                <w:color w:val="000000"/>
                <w:sz w:val="18"/>
                <w:szCs w:val="18"/>
              </w:rPr>
            </w:pPr>
            <w:r w:rsidRPr="00A52B33">
              <w:rPr>
                <w:rFonts w:ascii="Arial" w:eastAsia="Times New Roman" w:hAnsi="Arial" w:cs="Arial"/>
                <w:color w:val="000000"/>
                <w:sz w:val="18"/>
                <w:szCs w:val="18"/>
                <w:lang w:val="vi-VN"/>
              </w:rPr>
              <w:t> </w:t>
            </w:r>
          </w:p>
        </w:tc>
      </w:tr>
    </w:tbl>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b/>
          <w:bCs/>
          <w:color w:val="000000"/>
          <w:sz w:val="18"/>
          <w:szCs w:val="18"/>
          <w:lang w:val="vi-VN"/>
        </w:rPr>
        <w:t>Ghi chú:</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 Số thứ tự.</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(2) Ngày tiếp.</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(3) Họ tên, địa chỉ.</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(4) CMND/Hộ chiếu của công dân (nếu công dân không có CMND/CCCD/Hộ chiếu thì ghi các thông tin theo giấy tờ tùy thân)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(5) Tóm tắt nội dung vụ việc.</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(6) Phân loại đơn của công dân (khiếu nại, tố cáo, kiến nghị, phản ánh), số công dân có đơn cùng một nội dung.</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(7) Ghi rõ cơ quan, tổ chức, đơn vị đã giải quyết hết thẩm quyền.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(8) Đánh dấu (x) nếu thuộc thẩm quyền giải quyết.</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(9) Ghi rõ hướng dẫn công dân đến cơ quan, tổ chức, đơn vị nào, số văn bản hướng dẫn.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(10) Ghi rõ tên cơ quan, tổ chức, đơn vị có thẩm quyền thụ lý giải quyết, số văn bản chuyển đơn.</w:t>
      </w:r>
    </w:p>
    <w:p w:rsidR="00A52B33" w:rsidRPr="00A52B33" w:rsidRDefault="00A52B33" w:rsidP="00A52B33">
      <w:pPr>
        <w:shd w:val="clear" w:color="auto" w:fill="FFFFFF"/>
        <w:spacing w:before="120" w:after="120" w:line="234" w:lineRule="atLeast"/>
        <w:rPr>
          <w:rFonts w:ascii="Arial" w:eastAsia="Times New Roman" w:hAnsi="Arial" w:cs="Arial"/>
          <w:color w:val="000000"/>
          <w:sz w:val="18"/>
          <w:szCs w:val="18"/>
        </w:rPr>
      </w:pPr>
      <w:r w:rsidRPr="00A52B33">
        <w:rPr>
          <w:rFonts w:ascii="Arial" w:eastAsia="Times New Roman" w:hAnsi="Arial" w:cs="Arial"/>
          <w:color w:val="000000"/>
          <w:sz w:val="18"/>
          <w:szCs w:val="18"/>
          <w:lang w:val="vi-VN"/>
        </w:rPr>
        <w:t>(11) Người tiếp dân ghi chép, theo dõi quá trình, kết quả giải quyết đơn của công dân.</w:t>
      </w:r>
    </w:p>
    <w:p w:rsidR="00596911" w:rsidRDefault="00596911"/>
    <w:sectPr w:rsidR="00596911" w:rsidSect="00656CB0">
      <w:pgSz w:w="11907" w:h="16840" w:code="9"/>
      <w:pgMar w:top="1134" w:right="964" w:bottom="1134"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33"/>
    <w:rsid w:val="0036726F"/>
    <w:rsid w:val="00506EC2"/>
    <w:rsid w:val="00596911"/>
    <w:rsid w:val="00656CB0"/>
    <w:rsid w:val="00735F11"/>
    <w:rsid w:val="007B1CDA"/>
    <w:rsid w:val="007E630D"/>
    <w:rsid w:val="0087589C"/>
    <w:rsid w:val="00A52B33"/>
    <w:rsid w:val="00D80144"/>
    <w:rsid w:val="00EF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6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50-2018-nd-cp-quy-dinh-chuc-nang-nhiem-vu-quyen-han-thanh-tra-chinh-phu-379269.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uvienphapluat.vn/van-ban/thu-tuc-to-tung/nghi-dinh-124-2020-nd-cp-huong-dan-thi-hanh-luat-khieu-nai-455647.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31-2019-nd-cp-huong-dan-luat-to-cao-411596.aspx" TargetMode="External"/><Relationship Id="rId11" Type="http://schemas.openxmlformats.org/officeDocument/2006/relationships/hyperlink" Target="https://thuvienphapluat.vn/van-ban/thu-tuc-to-tung/thong-tu-06-2014-tt-ttcp-quy-trinh-tiep-cong-dan-257241.aspx" TargetMode="External"/><Relationship Id="rId5" Type="http://schemas.openxmlformats.org/officeDocument/2006/relationships/hyperlink" Target="https://thuvienphapluat.vn/van-ban/bo-may-hanh-chinh/nghi-dinh-64-2014-nd-cp-huong-dan-luat-tiep-cong-dan-237609.aspx" TargetMode="External"/><Relationship Id="rId10" Type="http://schemas.openxmlformats.org/officeDocument/2006/relationships/hyperlink" Target="https://thuvienphapluat.vn/van-ban/bo-may-hanh-chinh/thong-tu-05-2021-tt-ttcp-quy-trinh-xu-ly-don-khieu-nai-don-to-cao-don-kien-nghi-phan-anh-484771.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64-2014-nd-cp-huong-dan-luat-tiep-cong-dan-2376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2824</Words>
  <Characters>16098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dcterms:created xsi:type="dcterms:W3CDTF">2022-08-03T06:59:00Z</dcterms:created>
  <dcterms:modified xsi:type="dcterms:W3CDTF">2022-08-03T07:00:00Z</dcterms:modified>
</cp:coreProperties>
</file>